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>Приложение</w:t>
      </w:r>
      <w:r w:rsidR="004D074C">
        <w:rPr>
          <w:rFonts w:ascii="Times New Roman" w:hAnsi="Times New Roman" w:cs="Times New Roman"/>
          <w:sz w:val="28"/>
          <w:szCs w:val="28"/>
        </w:rPr>
        <w:t xml:space="preserve"> </w:t>
      </w:r>
      <w:r w:rsidR="00F51B09">
        <w:rPr>
          <w:rFonts w:ascii="Times New Roman" w:hAnsi="Times New Roman" w:cs="Times New Roman"/>
          <w:sz w:val="28"/>
          <w:szCs w:val="28"/>
        </w:rPr>
        <w:t>8</w:t>
      </w:r>
    </w:p>
    <w:p w:rsidR="00B0470B" w:rsidRPr="00B0470B" w:rsidRDefault="004D074C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470B" w:rsidRPr="00B0470B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 xml:space="preserve">Туриловского сельского поселения </w:t>
      </w:r>
    </w:p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70B">
        <w:rPr>
          <w:rFonts w:ascii="Times New Roman" w:hAnsi="Times New Roman" w:cs="Times New Roman"/>
          <w:sz w:val="28"/>
          <w:szCs w:val="28"/>
        </w:rPr>
        <w:t>Миллеровского района  на 2014 год</w:t>
      </w:r>
    </w:p>
    <w:p w:rsidR="00B0470B" w:rsidRDefault="004D074C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0470B" w:rsidRPr="00B0470B">
        <w:rPr>
          <w:rFonts w:ascii="Times New Roman" w:hAnsi="Times New Roman" w:cs="Times New Roman"/>
          <w:sz w:val="28"/>
          <w:szCs w:val="28"/>
        </w:rPr>
        <w:t xml:space="preserve"> на плановый период  2015 и 2016 годов»</w:t>
      </w:r>
    </w:p>
    <w:p w:rsidR="00B0470B" w:rsidRPr="00B0470B" w:rsidRDefault="00B0470B" w:rsidP="00B047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183" w:type="dxa"/>
        <w:tblInd w:w="93" w:type="dxa"/>
        <w:tblLook w:val="04A0"/>
      </w:tblPr>
      <w:tblGrid>
        <w:gridCol w:w="4977"/>
        <w:gridCol w:w="567"/>
        <w:gridCol w:w="708"/>
        <w:gridCol w:w="1418"/>
        <w:gridCol w:w="709"/>
        <w:gridCol w:w="1126"/>
        <w:gridCol w:w="441"/>
        <w:gridCol w:w="237"/>
      </w:tblGrid>
      <w:tr w:rsidR="002D72DF" w:rsidRPr="002D72DF" w:rsidTr="00AD6B05">
        <w:trPr>
          <w:trHeight w:val="375"/>
        </w:trPr>
        <w:tc>
          <w:tcPr>
            <w:tcW w:w="9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72DF" w:rsidRPr="002D72DF" w:rsidTr="00AD6B05">
        <w:trPr>
          <w:trHeight w:val="375"/>
        </w:trPr>
        <w:tc>
          <w:tcPr>
            <w:tcW w:w="9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</w:t>
            </w:r>
            <w:r w:rsidR="00B04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подразделам, целевым статьям (</w:t>
            </w:r>
            <w:r w:rsidR="00B04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proofErr w:type="gramEnd"/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72DF" w:rsidRPr="002D72DF" w:rsidTr="00AD6B05">
        <w:trPr>
          <w:trHeight w:val="375"/>
        </w:trPr>
        <w:tc>
          <w:tcPr>
            <w:tcW w:w="9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Default="002D72DF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 w:rsidR="00B04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Туриловского сельского поселения</w:t>
            </w:r>
            <w:r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</w:t>
            </w:r>
            <w:r w:rsidR="00B0470B"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</w:t>
            </w:r>
          </w:p>
          <w:p w:rsidR="00B0470B" w:rsidRPr="002D72DF" w:rsidRDefault="00B0470B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72DF" w:rsidRPr="002D72DF" w:rsidTr="00AD6B05">
        <w:trPr>
          <w:trHeight w:val="375"/>
        </w:trPr>
        <w:tc>
          <w:tcPr>
            <w:tcW w:w="9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классификации</w:t>
            </w:r>
            <w:r w:rsidR="00B0470B"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на 2014 год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72DF" w:rsidRPr="002D72DF" w:rsidTr="00AD6B05">
        <w:trPr>
          <w:trHeight w:val="36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2DF" w:rsidRPr="002D72DF" w:rsidRDefault="002D72DF" w:rsidP="002D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2DF" w:rsidRPr="002D72DF" w:rsidRDefault="002D72DF" w:rsidP="002D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7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2DF" w:rsidRPr="002D72DF" w:rsidRDefault="002D72DF" w:rsidP="002D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7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2DF" w:rsidRPr="002D72DF" w:rsidRDefault="002D72DF" w:rsidP="002D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2DF" w:rsidRPr="002D72DF" w:rsidRDefault="002D72DF" w:rsidP="002D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2DF" w:rsidRPr="002D72DF" w:rsidRDefault="002D72DF" w:rsidP="002D7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8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B0470B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B0470B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B0470B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B0470B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B0470B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B0470B" w:rsidP="00B04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11339,7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59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3612,4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79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745,7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2857,7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6B05" w:rsidRPr="002D72DF" w:rsidTr="00AD6B05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AD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AD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AD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AD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AD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AD6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D6B05" w:rsidRPr="002D72DF" w:rsidRDefault="00AD6B05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B05" w:rsidRPr="002D72DF" w:rsidRDefault="00AD6B05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B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 на выплаты по оплате труда работникам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</w:t>
            </w:r>
            <w:r w:rsidR="002E219D" w:rsidRPr="00AD6B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</w:t>
            </w:r>
            <w:r w:rsidRPr="00AD6B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6B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2 273,0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6B05" w:rsidRPr="002D72DF" w:rsidTr="00AD6B05">
        <w:trPr>
          <w:trHeight w:val="3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6E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6E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B05" w:rsidRPr="002D72DF" w:rsidRDefault="00AD6B05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B05" w:rsidRPr="002D72DF" w:rsidRDefault="00AD6B05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D6B05" w:rsidRPr="002D72DF" w:rsidRDefault="00AD6B05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8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43F3" w:rsidRPr="002D72DF" w:rsidTr="00AD6B05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43F3" w:rsidRPr="002D72DF" w:rsidRDefault="003643F3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3F3" w:rsidRPr="002D72DF" w:rsidRDefault="003643F3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0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Администрации Туриловского сельского поселения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97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перечня должностных лиц, уполномоченных составлять протоколы об административных правонарушениях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предусмотренных статьями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2.4, 2.7, 2.9, 3.2, 4.1, 4.4, 5.1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5.2, 6.2, 6.3, 6.4,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</w:t>
            </w:r>
            <w:r w:rsidR="00364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ьей 9.3 Областного закона от 25.10.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 года № 273-ЗС «Об административных правонарушениях» в</w:t>
            </w:r>
            <w:proofErr w:type="gramEnd"/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43F3" w:rsidRPr="002D72DF" w:rsidTr="00AD6B05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43F3" w:rsidRPr="003643F3" w:rsidRDefault="003643F3" w:rsidP="0036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643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643F3" w:rsidRPr="002D72DF" w:rsidRDefault="003643F3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43F3" w:rsidRPr="002D72DF" w:rsidRDefault="003643F3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F31DF9">
        <w:trPr>
          <w:trHeight w:val="139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F31DF9" w:rsidRDefault="003643F3" w:rsidP="00F31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</w:t>
            </w:r>
            <w:r w:rsidR="001979C2"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</w:t>
            </w:r>
            <w:r w:rsidR="009F52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реконструкции объектов капитального строительства, </w:t>
            </w:r>
            <w:r w:rsidR="001979C2"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расположенных на территории поселения, подготовка местных нормативов</w:t>
            </w:r>
            <w:proofErr w:type="gramEnd"/>
            <w:r w:rsidR="001979C2"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градостроительного проектирования поселений, подготовка, утверждение и выдача градостроительных планов земельных участков, согласование переустройства</w:t>
            </w:r>
            <w:r w:rsidR="00F31DF9"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перепланировки жилых помещений; установление и изменение адресов и адресных ориентиров объектам адресации, расположенным на территории поселения; обеспечение реализации документов территориального планирования (генерального плана поселения), правил землепользования и застройки поселения, осуществление </w:t>
            </w:r>
            <w:proofErr w:type="gramStart"/>
            <w:r w:rsidR="00F31DF9"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="00F31DF9"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выполнением</w:t>
            </w:r>
            <w:r w:rsidR="001979C2"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1D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 финансами»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01 2 8904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54652" w:rsidRPr="002D72DF" w:rsidRDefault="00D54652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4652" w:rsidRPr="002D72DF" w:rsidRDefault="00D54652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0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непрограмных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59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19D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05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E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первичного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воинского учета на территориях, где отсутствуют военные комиссариаты в 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рамках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расход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Туриловского сельского поселения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E219D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первичного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воинского учета на территориях, где отсутствуют военные комиссариаты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рамках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расход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органов местного самоуправления Туриловского сельского поселения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219D" w:rsidRPr="002D72DF" w:rsidTr="00AD6B05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19D" w:rsidRPr="002E219D" w:rsidRDefault="002E219D" w:rsidP="002E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E219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19D" w:rsidRPr="002E219D" w:rsidRDefault="002E219D" w:rsidP="002E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1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19D" w:rsidRPr="002E219D" w:rsidRDefault="002E219D" w:rsidP="002E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1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19D" w:rsidRPr="002E219D" w:rsidRDefault="002E219D" w:rsidP="002E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1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19D" w:rsidRPr="002E219D" w:rsidRDefault="002E219D" w:rsidP="002E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1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19D" w:rsidRPr="002E219D" w:rsidRDefault="002E219D" w:rsidP="002E2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E21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E219D" w:rsidRPr="002D72DF" w:rsidRDefault="002E219D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219D" w:rsidRPr="002D72DF" w:rsidRDefault="002E219D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15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D54652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D54652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D54652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D54652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D54652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D54652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199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74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86420D" w:rsidP="00864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межбюджетные трансферты 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рамках </w:t>
            </w:r>
            <w:r w:rsidR="002E21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«Предупреждение и ликвидация чрезвычайных ситуаций»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565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86420D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  <w:r w:rsidR="003F7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осуществление переданных полномочий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7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</w:t>
            </w:r>
            <w:r w:rsidR="003F7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«Предупреждение и ликвидация чрезвычайных ситуаций»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 (Иные</w:t>
            </w:r>
            <w:proofErr w:type="gramEnd"/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D54652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46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54652" w:rsidRPr="002D72DF" w:rsidRDefault="00D54652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4652" w:rsidRPr="002D72DF" w:rsidRDefault="00D54652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3F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и повышению уровня безопасности на водных объектах в рамках подпрограммы «Обеспечение безопасности на вод</w:t>
            </w:r>
            <w:r w:rsidR="003F7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 и пожарная безопасность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территории от чрезвычайных ситуаций, обеспечение пожарной безопасности </w:t>
            </w:r>
            <w:r w:rsidR="003F7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безопасности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03 3 2920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0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Туриловском сельском поселении» 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07 2 2923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3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70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F51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DB756B">
        <w:trPr>
          <w:trHeight w:val="268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3F7155" w:rsidP="003F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автомобильных дорог общего пользования местного значения в рамках подпрограммы «Развитие транспортной инфраструктуры Туриловского сельского поселения»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2D72DF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146,3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56B" w:rsidRPr="002D72DF" w:rsidTr="00DB756B">
        <w:trPr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Default="00DB756B" w:rsidP="003F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56B" w:rsidRPr="002D72DF" w:rsidTr="00DB756B">
        <w:trPr>
          <w:trHeight w:val="6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56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из бюджета Миллеровского района бюджетам поселений, на осуществление полномочий в отношении автомобильных дорог общего пользования местного значения поселений в рамках подпрограммы "Развитие транспортной инфраструктуры Туриловского сельского поселения" муниципальной программы Туриловского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04 1 8508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56B" w:rsidRPr="002D72DF" w:rsidTr="00DB756B">
        <w:trPr>
          <w:trHeight w:val="590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r w:rsidRPr="00DB756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из бюджета Миллеровского района бюджетам поселений на софинансирование расходов на ремонт и содержание автомобильных дорог общего пользования местного значения в рамках подпрограммы "Развитие транспортной инфраструктуры Туриловского сельского поселения" муниципальной программы Туриловского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04 1 8509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DB756B">
        <w:trPr>
          <w:trHeight w:val="10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654,4</w:t>
            </w: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57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56B" w:rsidRPr="002D72DF" w:rsidTr="00DB756B">
        <w:trPr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5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5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5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5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5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56B" w:rsidRPr="00DB756B" w:rsidRDefault="00DB756B" w:rsidP="00DB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B75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756B" w:rsidRPr="002D72DF" w:rsidRDefault="00DB756B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DB756B">
        <w:trPr>
          <w:trHeight w:val="45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3F7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"Обеспечение качественными жилищно-коммунальными услугами населения Туриловского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05 1 2906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67,3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DB756B">
        <w:trPr>
          <w:trHeight w:val="73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DB756B">
        <w:trPr>
          <w:trHeight w:val="44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479,5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DB756B">
        <w:trPr>
          <w:trHeight w:val="4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AE1" w:rsidRPr="005A1AE1" w:rsidTr="00AD6B05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shd w:val="clear" w:color="auto" w:fill="auto"/>
            <w:hideMark/>
          </w:tcPr>
          <w:p w:rsidR="005A1AE1" w:rsidRPr="005A1AE1" w:rsidRDefault="005A1AE1" w:rsidP="005A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6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73,5</w:t>
            </w: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Туриловско</w:t>
            </w:r>
            <w:r w:rsidR="005A1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A1AE1"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05 2 2910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DB756B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1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6564,1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5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F6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6564,1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7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3F7155" w:rsidRDefault="00F6580C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"Развитие культурно-досуговой деятельности" муниципальной программы Туриловского сельского поселения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F6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5800,2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82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3F7155" w:rsidRDefault="00F6580C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7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культурно-досуговой деятельности" муниципальной программы Туриловского сельского поселения «Развитие культуры»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4638" w:rsidRPr="00E64638" w:rsidTr="00AD6B05">
        <w:trPr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shd w:val="clear" w:color="auto" w:fill="auto"/>
            <w:hideMark/>
          </w:tcPr>
          <w:p w:rsidR="00E64638" w:rsidRPr="00E64638" w:rsidRDefault="00E64638" w:rsidP="00E6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197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F6580C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"Развитие библиотечного дела" муниципальной программы Туриловского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F51B09" w:rsidP="00F6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757,8</w:t>
            </w: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F6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14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F6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31381C" w:rsidP="00F6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1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</w:t>
            </w:r>
            <w:r w:rsidR="0031381C"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подпрограммы «Социальная поддержка отдельных категорий граждан» муниципальной программы </w:t>
            </w:r>
            <w:r w:rsidR="00E64638" w:rsidRPr="0093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Туриловского сельского поселения </w:t>
            </w:r>
            <w:r w:rsidR="0031381C"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«Социальная поддержка граждан» </w:t>
            </w: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09 1 1901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933CC1" w:rsidRDefault="0031381C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933CC1" w:rsidRDefault="0031381C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933CC1" w:rsidRDefault="0031381C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933CC1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933CC1" w:rsidRDefault="00D54652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652" w:rsidRPr="0031381C" w:rsidRDefault="0031381C" w:rsidP="00D54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54652" w:rsidRPr="002D72DF" w:rsidRDefault="00D54652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4652" w:rsidRPr="002D72DF" w:rsidRDefault="00D54652" w:rsidP="002D7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2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F6580C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жильем молодых семей </w:t>
            </w:r>
            <w:r w:rsidR="00E64638" w:rsidRPr="0093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молодых специалистов, проживающих и работающих в сельской местности </w:t>
            </w:r>
            <w:r w:rsidRPr="0093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"Обеспечение жильем молодых семей и молодых специалистов, проживающих и работающих в сельской местности" муниципальной </w:t>
            </w:r>
            <w:r w:rsidR="00E64638" w:rsidRPr="0093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программы </w:t>
            </w:r>
            <w:r w:rsidRPr="00933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Туриловского сельского поселения "Обеспечение доступным и комфортным жильем населения Туриловского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6580C"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r w:rsidR="00F6580C"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7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2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652" w:rsidRPr="002D72DF" w:rsidTr="00AD6B05">
        <w:trPr>
          <w:trHeight w:val="30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933CC1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2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72DF" w:rsidRPr="002D72DF" w:rsidRDefault="002D72DF" w:rsidP="00313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6991" w:rsidRDefault="003E6991" w:rsidP="0031381C">
      <w:pPr>
        <w:spacing w:after="0" w:line="240" w:lineRule="auto"/>
      </w:pPr>
    </w:p>
    <w:sectPr w:rsidR="003E6991" w:rsidSect="003E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2DF"/>
    <w:rsid w:val="000A593D"/>
    <w:rsid w:val="00175834"/>
    <w:rsid w:val="001979C2"/>
    <w:rsid w:val="001A50BF"/>
    <w:rsid w:val="00211D59"/>
    <w:rsid w:val="002D72DF"/>
    <w:rsid w:val="002E219D"/>
    <w:rsid w:val="0031381C"/>
    <w:rsid w:val="003643F3"/>
    <w:rsid w:val="003E6991"/>
    <w:rsid w:val="003F7155"/>
    <w:rsid w:val="004D074C"/>
    <w:rsid w:val="004D359D"/>
    <w:rsid w:val="0058216F"/>
    <w:rsid w:val="005A1AE1"/>
    <w:rsid w:val="00686864"/>
    <w:rsid w:val="007509EE"/>
    <w:rsid w:val="007A595C"/>
    <w:rsid w:val="0086420D"/>
    <w:rsid w:val="008C44C6"/>
    <w:rsid w:val="00933CC1"/>
    <w:rsid w:val="00964D6D"/>
    <w:rsid w:val="009F526A"/>
    <w:rsid w:val="00AD6B05"/>
    <w:rsid w:val="00B0470B"/>
    <w:rsid w:val="00BB7146"/>
    <w:rsid w:val="00D373DD"/>
    <w:rsid w:val="00D54652"/>
    <w:rsid w:val="00DB756B"/>
    <w:rsid w:val="00DC51FD"/>
    <w:rsid w:val="00E64638"/>
    <w:rsid w:val="00F31DF9"/>
    <w:rsid w:val="00F51B09"/>
    <w:rsid w:val="00F61F27"/>
    <w:rsid w:val="00F6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Данильченко Н.</cp:lastModifiedBy>
  <cp:revision>5</cp:revision>
  <cp:lastPrinted>2013-12-17T07:24:00Z</cp:lastPrinted>
  <dcterms:created xsi:type="dcterms:W3CDTF">2013-12-22T12:16:00Z</dcterms:created>
  <dcterms:modified xsi:type="dcterms:W3CDTF">2014-01-13T10:18:00Z</dcterms:modified>
</cp:coreProperties>
</file>