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43686A" w:rsidP="00D00358">
      <w:pPr>
        <w:jc w:val="center"/>
      </w:pPr>
      <w:r>
        <w:rPr>
          <w:noProof/>
        </w:rPr>
        <w:drawing>
          <wp:inline distT="0" distB="0" distL="0" distR="0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E36EA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F868E8">
        <w:rPr>
          <w:sz w:val="28"/>
          <w:szCs w:val="28"/>
        </w:rPr>
        <w:t>27.12.2016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F868E8">
        <w:rPr>
          <w:sz w:val="28"/>
          <w:szCs w:val="28"/>
        </w:rPr>
        <w:t>881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E4128C" w:rsidRDefault="00E4128C" w:rsidP="006564DB">
      <w:pPr>
        <w:jc w:val="center"/>
        <w:rPr>
          <w:sz w:val="28"/>
          <w:szCs w:val="28"/>
        </w:rPr>
      </w:pPr>
    </w:p>
    <w:p w:rsidR="00E4128C" w:rsidRDefault="00E4128C" w:rsidP="006564DB">
      <w:pPr>
        <w:jc w:val="center"/>
        <w:rPr>
          <w:sz w:val="28"/>
          <w:szCs w:val="28"/>
        </w:rPr>
      </w:pPr>
    </w:p>
    <w:p w:rsidR="00E4128C" w:rsidRPr="00E4128C" w:rsidRDefault="00E4128C" w:rsidP="00B150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128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результатов</w:t>
      </w:r>
    </w:p>
    <w:p w:rsidR="00E4128C" w:rsidRDefault="00E4128C" w:rsidP="00B150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128C">
        <w:rPr>
          <w:b/>
          <w:sz w:val="28"/>
          <w:szCs w:val="28"/>
        </w:rPr>
        <w:t>определения кадастровой стоимости объектов недвижимости</w:t>
      </w:r>
      <w:r>
        <w:rPr>
          <w:b/>
          <w:sz w:val="28"/>
          <w:szCs w:val="28"/>
        </w:rPr>
        <w:t>,</w:t>
      </w:r>
    </w:p>
    <w:p w:rsidR="00E4128C" w:rsidRPr="00E4128C" w:rsidRDefault="00E4128C" w:rsidP="00B150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4128C">
        <w:rPr>
          <w:b/>
          <w:sz w:val="28"/>
          <w:szCs w:val="28"/>
        </w:rPr>
        <w:t>расположенных</w:t>
      </w:r>
      <w:proofErr w:type="gramEnd"/>
      <w:r w:rsidRPr="00E4128C">
        <w:rPr>
          <w:b/>
          <w:sz w:val="28"/>
          <w:szCs w:val="28"/>
        </w:rPr>
        <w:t xml:space="preserve"> на территории Ростовской области</w:t>
      </w:r>
    </w:p>
    <w:p w:rsidR="00E4128C" w:rsidRDefault="00E4128C" w:rsidP="00B1504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1504F" w:rsidRPr="00E4128C" w:rsidRDefault="00B1504F" w:rsidP="00B1504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4128C" w:rsidRPr="00E4128C" w:rsidRDefault="00E4128C" w:rsidP="00B15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4128C">
        <w:rPr>
          <w:sz w:val="28"/>
          <w:szCs w:val="28"/>
        </w:rPr>
        <w:t>В соответствии со статьей 24</w:t>
      </w:r>
      <w:r w:rsidRPr="00E4128C">
        <w:rPr>
          <w:sz w:val="28"/>
          <w:szCs w:val="28"/>
          <w:vertAlign w:val="superscript"/>
        </w:rPr>
        <w:t xml:space="preserve">17 </w:t>
      </w:r>
      <w:r w:rsidRPr="00E4128C">
        <w:rPr>
          <w:sz w:val="28"/>
          <w:szCs w:val="28"/>
        </w:rPr>
        <w:t>Федерального закона</w:t>
      </w:r>
      <w:r w:rsidR="00B1504F">
        <w:rPr>
          <w:sz w:val="28"/>
          <w:szCs w:val="28"/>
        </w:rPr>
        <w:br/>
      </w:r>
      <w:r w:rsidRPr="00E4128C">
        <w:rPr>
          <w:sz w:val="28"/>
          <w:szCs w:val="28"/>
        </w:rPr>
        <w:t>от 29.07.1998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>№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>135-ФЗ «Об оценочной деятельности в Российской Федерации», приказом Министерства экономического развития Российской Федерации</w:t>
      </w:r>
      <w:r w:rsidR="00B1504F">
        <w:rPr>
          <w:sz w:val="28"/>
          <w:szCs w:val="28"/>
        </w:rPr>
        <w:br/>
      </w:r>
      <w:r w:rsidRPr="00E4128C">
        <w:rPr>
          <w:sz w:val="28"/>
          <w:szCs w:val="28"/>
        </w:rPr>
        <w:t>от 18.03.2011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>№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>113 «Об утверждении порядка определения кадастровой стоимости объектов недвижимости в случае, если в период между датой проведения последней государственной кадастровой оценки и датой проведения очередной государственной кадастровой оценки осуществлен государственный кадастровый учет ранее не учтенных объектов</w:t>
      </w:r>
      <w:proofErr w:type="gramEnd"/>
      <w:r w:rsidRPr="00E4128C">
        <w:rPr>
          <w:sz w:val="28"/>
          <w:szCs w:val="28"/>
        </w:rPr>
        <w:t xml:space="preserve"> </w:t>
      </w:r>
      <w:proofErr w:type="gramStart"/>
      <w:r w:rsidRPr="00E4128C">
        <w:rPr>
          <w:sz w:val="28"/>
          <w:szCs w:val="28"/>
        </w:rPr>
        <w:t>недвижимости</w:t>
      </w:r>
      <w:r w:rsidR="00B1504F">
        <w:rPr>
          <w:sz w:val="28"/>
          <w:szCs w:val="28"/>
        </w:rPr>
        <w:br/>
      </w:r>
      <w:r w:rsidRPr="00E4128C">
        <w:rPr>
          <w:sz w:val="28"/>
          <w:szCs w:val="28"/>
        </w:rPr>
        <w:t>и (или) в государственный кадастр недвижимости внесены соответствующие сведения при изменении качественных и (или) количественных характеристик объектов недвижимости, влекущем за собой изменение их кадастровой стоимости», частью 2 статьи 7 Областного закона от 01.08.2011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>№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>635-ЗС</w:t>
      </w:r>
      <w:r w:rsidR="00B1504F">
        <w:rPr>
          <w:sz w:val="28"/>
          <w:szCs w:val="28"/>
        </w:rPr>
        <w:br/>
      </w:r>
      <w:r w:rsidRPr="00E4128C">
        <w:rPr>
          <w:sz w:val="28"/>
          <w:szCs w:val="28"/>
        </w:rPr>
        <w:t>«О Правительстве Ростовской области», постановлением Правительства Ростовской области от 04.02.2016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>№ 36 «О проведении государственной кадастровой оценки объектов недвижимости в 2016 году» Правительство</w:t>
      </w:r>
      <w:proofErr w:type="gramEnd"/>
      <w:r w:rsidRPr="00E4128C">
        <w:rPr>
          <w:sz w:val="28"/>
          <w:szCs w:val="28"/>
        </w:rPr>
        <w:t xml:space="preserve"> Ростовской области </w:t>
      </w:r>
      <w:r w:rsidRPr="00E4128C">
        <w:rPr>
          <w:b/>
          <w:spacing w:val="60"/>
          <w:sz w:val="28"/>
          <w:szCs w:val="28"/>
        </w:rPr>
        <w:t>постановляет:</w:t>
      </w:r>
    </w:p>
    <w:p w:rsidR="00E4128C" w:rsidRPr="00E4128C" w:rsidRDefault="00E4128C" w:rsidP="00B1504F">
      <w:pPr>
        <w:ind w:firstLine="709"/>
        <w:jc w:val="both"/>
        <w:rPr>
          <w:sz w:val="28"/>
          <w:szCs w:val="28"/>
        </w:rPr>
      </w:pPr>
    </w:p>
    <w:p w:rsidR="00E4128C" w:rsidRPr="00E4128C" w:rsidRDefault="00E4128C" w:rsidP="00B1504F">
      <w:pPr>
        <w:ind w:firstLine="709"/>
        <w:jc w:val="both"/>
        <w:rPr>
          <w:sz w:val="28"/>
          <w:szCs w:val="28"/>
        </w:rPr>
      </w:pPr>
      <w:r w:rsidRPr="00E4128C">
        <w:rPr>
          <w:sz w:val="28"/>
          <w:szCs w:val="28"/>
        </w:rPr>
        <w:t xml:space="preserve">1. Утвердить результаты определения кадастровой стоимости объектов </w:t>
      </w:r>
      <w:r w:rsidRPr="00E4128C">
        <w:rPr>
          <w:bCs/>
          <w:sz w:val="28"/>
          <w:szCs w:val="28"/>
        </w:rPr>
        <w:t>недвижимости (зданий, помещений, сооружений, объектов незавершенного строительства), расположенных на территории Ростовской области,</w:t>
      </w:r>
      <w:r w:rsidR="00B1504F">
        <w:rPr>
          <w:sz w:val="28"/>
          <w:szCs w:val="28"/>
        </w:rPr>
        <w:br/>
      </w:r>
      <w:r w:rsidRPr="00E4128C">
        <w:rPr>
          <w:sz w:val="28"/>
          <w:szCs w:val="28"/>
        </w:rPr>
        <w:t>по состоянию на 1 января 2016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>г.:</w:t>
      </w:r>
    </w:p>
    <w:p w:rsidR="00E4128C" w:rsidRPr="00E4128C" w:rsidRDefault="00E4128C" w:rsidP="00B1504F">
      <w:pPr>
        <w:ind w:firstLine="709"/>
        <w:jc w:val="both"/>
        <w:rPr>
          <w:sz w:val="28"/>
          <w:szCs w:val="28"/>
        </w:rPr>
      </w:pPr>
      <w:r w:rsidRPr="00E4128C">
        <w:rPr>
          <w:sz w:val="28"/>
          <w:szCs w:val="28"/>
        </w:rPr>
        <w:t>1.1.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 xml:space="preserve">Кадастровую стоимость объектов </w:t>
      </w:r>
      <w:r w:rsidRPr="00E4128C">
        <w:rPr>
          <w:bCs/>
          <w:sz w:val="28"/>
          <w:szCs w:val="28"/>
        </w:rPr>
        <w:t>недвижимости (зданий, помещений, сооружений, объектов незавершенного строительства), расположенных</w:t>
      </w:r>
      <w:r w:rsidR="00B1504F">
        <w:rPr>
          <w:bCs/>
          <w:sz w:val="28"/>
          <w:szCs w:val="28"/>
        </w:rPr>
        <w:br/>
      </w:r>
      <w:r w:rsidRPr="00E4128C">
        <w:rPr>
          <w:bCs/>
          <w:sz w:val="28"/>
          <w:szCs w:val="28"/>
        </w:rPr>
        <w:t>на территории Ростовской области</w:t>
      </w:r>
      <w:r w:rsidRPr="00E4128C">
        <w:rPr>
          <w:sz w:val="28"/>
          <w:szCs w:val="28"/>
        </w:rPr>
        <w:t xml:space="preserve">, согласно </w:t>
      </w:r>
      <w:hyperlink r:id="rId8" w:history="1">
        <w:r w:rsidRPr="00F868E8">
          <w:rPr>
            <w:rStyle w:val="ab"/>
            <w:sz w:val="28"/>
            <w:szCs w:val="28"/>
          </w:rPr>
          <w:t>приложе</w:t>
        </w:r>
        <w:bookmarkStart w:id="0" w:name="_GoBack"/>
        <w:bookmarkEnd w:id="0"/>
        <w:r w:rsidRPr="00F868E8">
          <w:rPr>
            <w:rStyle w:val="ab"/>
            <w:sz w:val="28"/>
            <w:szCs w:val="28"/>
          </w:rPr>
          <w:t>нию № 1</w:t>
        </w:r>
      </w:hyperlink>
      <w:r w:rsidRPr="00E4128C">
        <w:rPr>
          <w:sz w:val="28"/>
          <w:szCs w:val="28"/>
        </w:rPr>
        <w:t>.</w:t>
      </w:r>
    </w:p>
    <w:p w:rsidR="00E4128C" w:rsidRPr="00E4128C" w:rsidRDefault="00E4128C" w:rsidP="00B1504F">
      <w:pPr>
        <w:ind w:firstLine="709"/>
        <w:jc w:val="both"/>
        <w:rPr>
          <w:sz w:val="28"/>
          <w:szCs w:val="28"/>
        </w:rPr>
      </w:pPr>
      <w:r w:rsidRPr="00E4128C">
        <w:rPr>
          <w:sz w:val="28"/>
          <w:szCs w:val="28"/>
        </w:rPr>
        <w:t xml:space="preserve">1.2. Средние и минимальные значения удельных показателей кадастровой стоимости объектов </w:t>
      </w:r>
      <w:r w:rsidRPr="00E4128C">
        <w:rPr>
          <w:bCs/>
          <w:sz w:val="28"/>
          <w:szCs w:val="28"/>
        </w:rPr>
        <w:t>недвижимости (зданий, помещений)</w:t>
      </w:r>
      <w:r w:rsidRPr="00E4128C">
        <w:rPr>
          <w:sz w:val="28"/>
          <w:szCs w:val="28"/>
        </w:rPr>
        <w:t xml:space="preserve"> по кадастровым кварталам согласно </w:t>
      </w:r>
      <w:hyperlink r:id="rId9" w:history="1">
        <w:r w:rsidRPr="00F868E8">
          <w:rPr>
            <w:rStyle w:val="ab"/>
            <w:sz w:val="28"/>
            <w:szCs w:val="28"/>
          </w:rPr>
          <w:t>приложению № 2</w:t>
        </w:r>
      </w:hyperlink>
      <w:r w:rsidRPr="00E4128C">
        <w:rPr>
          <w:sz w:val="28"/>
          <w:szCs w:val="28"/>
        </w:rPr>
        <w:t>.</w:t>
      </w:r>
    </w:p>
    <w:p w:rsidR="00E4128C" w:rsidRPr="00E4128C" w:rsidRDefault="00E4128C" w:rsidP="00B1504F">
      <w:pPr>
        <w:ind w:firstLine="709"/>
        <w:jc w:val="both"/>
        <w:rPr>
          <w:sz w:val="24"/>
          <w:szCs w:val="24"/>
        </w:rPr>
      </w:pPr>
      <w:r w:rsidRPr="00E4128C">
        <w:rPr>
          <w:sz w:val="28"/>
          <w:szCs w:val="28"/>
        </w:rPr>
        <w:lastRenderedPageBreak/>
        <w:t>1.3.</w:t>
      </w:r>
      <w:r w:rsidRPr="00E4128C">
        <w:rPr>
          <w:sz w:val="24"/>
          <w:szCs w:val="24"/>
        </w:rPr>
        <w:t> </w:t>
      </w:r>
      <w:r w:rsidRPr="00E4128C">
        <w:rPr>
          <w:sz w:val="28"/>
          <w:szCs w:val="28"/>
        </w:rPr>
        <w:t xml:space="preserve">Минимальные значения удельных показателей кадастровой стоимости объектов </w:t>
      </w:r>
      <w:r w:rsidRPr="00E4128C">
        <w:rPr>
          <w:bCs/>
          <w:sz w:val="28"/>
          <w:szCs w:val="28"/>
        </w:rPr>
        <w:t>недвижимости (зданий, помещений)</w:t>
      </w:r>
      <w:r w:rsidRPr="00E4128C">
        <w:rPr>
          <w:sz w:val="28"/>
          <w:szCs w:val="28"/>
        </w:rPr>
        <w:t xml:space="preserve"> по населенным пунктам, муниципальным районам (городским округам), Ростовской области согласно </w:t>
      </w:r>
      <w:hyperlink r:id="rId10" w:history="1">
        <w:r w:rsidRPr="00F868E8">
          <w:rPr>
            <w:rStyle w:val="ab"/>
            <w:sz w:val="28"/>
            <w:szCs w:val="28"/>
          </w:rPr>
          <w:t>приложению №</w:t>
        </w:r>
        <w:r w:rsidR="00B1504F" w:rsidRPr="00F868E8">
          <w:rPr>
            <w:rStyle w:val="ab"/>
            <w:sz w:val="28"/>
            <w:szCs w:val="28"/>
          </w:rPr>
          <w:t> </w:t>
        </w:r>
        <w:r w:rsidRPr="00F868E8">
          <w:rPr>
            <w:rStyle w:val="ab"/>
            <w:sz w:val="28"/>
            <w:szCs w:val="28"/>
          </w:rPr>
          <w:t>3</w:t>
        </w:r>
      </w:hyperlink>
      <w:r w:rsidRPr="00E4128C">
        <w:rPr>
          <w:sz w:val="28"/>
          <w:szCs w:val="28"/>
        </w:rPr>
        <w:t>.</w:t>
      </w:r>
    </w:p>
    <w:p w:rsidR="00E4128C" w:rsidRPr="00E4128C" w:rsidRDefault="00E4128C" w:rsidP="00B1504F">
      <w:pPr>
        <w:ind w:firstLine="709"/>
        <w:jc w:val="both"/>
        <w:rPr>
          <w:sz w:val="28"/>
          <w:szCs w:val="28"/>
        </w:rPr>
      </w:pPr>
      <w:r w:rsidRPr="00E4128C">
        <w:rPr>
          <w:sz w:val="28"/>
          <w:szCs w:val="28"/>
        </w:rPr>
        <w:t>2. Управлению информационной политики Правительства Ростовской области (Тюрин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 xml:space="preserve">С.В.) обеспечить размещение (опубликование) настоящего постановления на официальном портале правовой информации Ростовской области </w:t>
      </w:r>
      <w:bookmarkStart w:id="1" w:name="Par0"/>
      <w:bookmarkEnd w:id="1"/>
      <w:r w:rsidRPr="00E4128C">
        <w:rPr>
          <w:sz w:val="28"/>
          <w:szCs w:val="28"/>
        </w:rPr>
        <w:t>(</w:t>
      </w:r>
      <w:r w:rsidRPr="00E4128C">
        <w:rPr>
          <w:sz w:val="28"/>
          <w:szCs w:val="28"/>
          <w:u w:val="single"/>
        </w:rPr>
        <w:t>pravo.donland.ru</w:t>
      </w:r>
      <w:r w:rsidRPr="00E4128C">
        <w:rPr>
          <w:sz w:val="28"/>
          <w:szCs w:val="28"/>
        </w:rPr>
        <w:t>) в информационно-телекоммуникационной сети «Интернет».</w:t>
      </w:r>
    </w:p>
    <w:p w:rsidR="00E4128C" w:rsidRPr="00E4128C" w:rsidRDefault="00E4128C" w:rsidP="00B1504F">
      <w:pPr>
        <w:ind w:firstLine="709"/>
        <w:jc w:val="both"/>
        <w:rPr>
          <w:sz w:val="28"/>
          <w:szCs w:val="28"/>
        </w:rPr>
      </w:pPr>
      <w:r w:rsidRPr="00E4128C">
        <w:rPr>
          <w:sz w:val="28"/>
          <w:szCs w:val="28"/>
        </w:rPr>
        <w:t>3. Признать утратившим силу постановление Правительства Ростовской области от 05.07.2012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 xml:space="preserve">№ 572 «Об утверждении </w:t>
      </w:r>
      <w:proofErr w:type="gramStart"/>
      <w:r w:rsidRPr="00E4128C">
        <w:rPr>
          <w:sz w:val="28"/>
          <w:szCs w:val="28"/>
        </w:rPr>
        <w:t>результатов определения кадастровой стоимости объектов недвижимости</w:t>
      </w:r>
      <w:proofErr w:type="gramEnd"/>
      <w:r w:rsidRPr="00E4128C">
        <w:rPr>
          <w:sz w:val="28"/>
          <w:szCs w:val="28"/>
        </w:rPr>
        <w:t xml:space="preserve"> на территории Ростовской области».</w:t>
      </w:r>
    </w:p>
    <w:p w:rsidR="00E4128C" w:rsidRPr="00E4128C" w:rsidRDefault="00E4128C" w:rsidP="00B15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28C">
        <w:rPr>
          <w:sz w:val="28"/>
          <w:szCs w:val="28"/>
        </w:rPr>
        <w:t xml:space="preserve">4. Настоящее постановление вступает в силу </w:t>
      </w:r>
      <w:r w:rsidR="002978EC">
        <w:rPr>
          <w:sz w:val="28"/>
          <w:szCs w:val="28"/>
        </w:rPr>
        <w:t>со дня его официального опубликования, но не ранее</w:t>
      </w:r>
      <w:r w:rsidRPr="00E4128C">
        <w:rPr>
          <w:sz w:val="28"/>
          <w:szCs w:val="28"/>
        </w:rPr>
        <w:t xml:space="preserve"> 1 января 2018 г.</w:t>
      </w:r>
    </w:p>
    <w:p w:rsidR="00E4128C" w:rsidRPr="00E4128C" w:rsidRDefault="00E4128C" w:rsidP="00B1504F">
      <w:pPr>
        <w:tabs>
          <w:tab w:val="left" w:pos="850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28C">
        <w:rPr>
          <w:sz w:val="28"/>
          <w:szCs w:val="28"/>
        </w:rPr>
        <w:t>5. </w:t>
      </w:r>
      <w:proofErr w:type="gramStart"/>
      <w:r w:rsidRPr="00E4128C">
        <w:rPr>
          <w:sz w:val="28"/>
          <w:szCs w:val="28"/>
        </w:rPr>
        <w:t>Контроль за</w:t>
      </w:r>
      <w:proofErr w:type="gramEnd"/>
      <w:r w:rsidRPr="00E4128C">
        <w:rPr>
          <w:sz w:val="28"/>
          <w:szCs w:val="28"/>
        </w:rPr>
        <w:t xml:space="preserve"> выполнением настоящего постановления возложить</w:t>
      </w:r>
      <w:r w:rsidR="00B1504F">
        <w:rPr>
          <w:sz w:val="28"/>
          <w:szCs w:val="28"/>
        </w:rPr>
        <w:br/>
      </w:r>
      <w:r w:rsidRPr="00E4128C">
        <w:rPr>
          <w:sz w:val="28"/>
          <w:szCs w:val="28"/>
        </w:rPr>
        <w:t>на министра имущественных и земельных отношений, финансового оздоровления предприятий, организаций Ростовской области Толмачева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>Н.И.</w:t>
      </w:r>
    </w:p>
    <w:p w:rsidR="00E4128C" w:rsidRPr="00E4128C" w:rsidRDefault="00E4128C" w:rsidP="00B15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128C" w:rsidRPr="00E4128C" w:rsidRDefault="00E4128C" w:rsidP="00E4128C">
      <w:pPr>
        <w:autoSpaceDE w:val="0"/>
        <w:autoSpaceDN w:val="0"/>
        <w:adjustRightInd w:val="0"/>
        <w:spacing w:line="216" w:lineRule="auto"/>
        <w:ind w:firstLine="709"/>
        <w:rPr>
          <w:sz w:val="28"/>
          <w:szCs w:val="28"/>
        </w:rPr>
      </w:pPr>
    </w:p>
    <w:p w:rsidR="00E4128C" w:rsidRPr="00E4128C" w:rsidRDefault="00E4128C" w:rsidP="00E4128C">
      <w:pPr>
        <w:autoSpaceDE w:val="0"/>
        <w:autoSpaceDN w:val="0"/>
        <w:adjustRightInd w:val="0"/>
        <w:spacing w:line="216" w:lineRule="auto"/>
        <w:ind w:firstLine="709"/>
        <w:rPr>
          <w:sz w:val="28"/>
          <w:szCs w:val="28"/>
        </w:rPr>
      </w:pPr>
    </w:p>
    <w:p w:rsidR="00B1504F" w:rsidRDefault="00B1504F" w:rsidP="0076597E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B1504F" w:rsidRDefault="00B1504F" w:rsidP="0076597E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  В.Ю. </w:t>
      </w:r>
      <w:proofErr w:type="gramStart"/>
      <w:r>
        <w:rPr>
          <w:sz w:val="28"/>
        </w:rPr>
        <w:t>Голубев</w:t>
      </w:r>
      <w:proofErr w:type="gramEnd"/>
    </w:p>
    <w:p w:rsidR="00B1504F" w:rsidRDefault="00B1504F" w:rsidP="0067407F">
      <w:pPr>
        <w:rPr>
          <w:sz w:val="28"/>
        </w:rPr>
      </w:pPr>
    </w:p>
    <w:p w:rsidR="00B1504F" w:rsidRPr="00096504" w:rsidRDefault="00B1504F" w:rsidP="0067407F">
      <w:pPr>
        <w:rPr>
          <w:sz w:val="28"/>
        </w:rPr>
      </w:pPr>
    </w:p>
    <w:p w:rsidR="00E4128C" w:rsidRPr="00E4128C" w:rsidRDefault="00E4128C" w:rsidP="00E4128C">
      <w:pPr>
        <w:jc w:val="both"/>
        <w:rPr>
          <w:sz w:val="24"/>
          <w:szCs w:val="24"/>
        </w:rPr>
      </w:pPr>
    </w:p>
    <w:p w:rsidR="00E4128C" w:rsidRPr="00E4128C" w:rsidRDefault="00E4128C" w:rsidP="00E4128C">
      <w:pPr>
        <w:jc w:val="both"/>
        <w:rPr>
          <w:sz w:val="24"/>
          <w:szCs w:val="24"/>
        </w:rPr>
      </w:pPr>
    </w:p>
    <w:p w:rsidR="00E4128C" w:rsidRPr="00E4128C" w:rsidRDefault="00E4128C" w:rsidP="00B1504F">
      <w:pPr>
        <w:jc w:val="both"/>
        <w:rPr>
          <w:sz w:val="28"/>
          <w:szCs w:val="28"/>
        </w:rPr>
      </w:pPr>
      <w:r w:rsidRPr="00E4128C">
        <w:rPr>
          <w:sz w:val="28"/>
          <w:szCs w:val="28"/>
        </w:rPr>
        <w:t>Постановление вносит</w:t>
      </w:r>
    </w:p>
    <w:p w:rsidR="00E4128C" w:rsidRPr="00E4128C" w:rsidRDefault="00E4128C" w:rsidP="00B1504F">
      <w:pPr>
        <w:jc w:val="both"/>
        <w:rPr>
          <w:sz w:val="28"/>
          <w:szCs w:val="28"/>
        </w:rPr>
      </w:pPr>
      <w:r w:rsidRPr="00E4128C">
        <w:rPr>
          <w:sz w:val="28"/>
          <w:szCs w:val="28"/>
        </w:rPr>
        <w:t xml:space="preserve">министерство </w:t>
      </w:r>
      <w:proofErr w:type="gramStart"/>
      <w:r w:rsidRPr="00E4128C">
        <w:rPr>
          <w:sz w:val="28"/>
          <w:szCs w:val="28"/>
        </w:rPr>
        <w:t>имущественных</w:t>
      </w:r>
      <w:proofErr w:type="gramEnd"/>
    </w:p>
    <w:p w:rsidR="00E4128C" w:rsidRPr="00E4128C" w:rsidRDefault="00E4128C" w:rsidP="00B1504F">
      <w:pPr>
        <w:jc w:val="both"/>
        <w:rPr>
          <w:sz w:val="28"/>
          <w:szCs w:val="28"/>
        </w:rPr>
      </w:pPr>
      <w:r w:rsidRPr="00E4128C">
        <w:rPr>
          <w:sz w:val="28"/>
          <w:szCs w:val="28"/>
        </w:rPr>
        <w:t xml:space="preserve">и земельных отношений, </w:t>
      </w:r>
    </w:p>
    <w:p w:rsidR="00E4128C" w:rsidRPr="00E4128C" w:rsidRDefault="00E4128C" w:rsidP="00B1504F">
      <w:pPr>
        <w:jc w:val="both"/>
        <w:rPr>
          <w:sz w:val="28"/>
          <w:szCs w:val="28"/>
        </w:rPr>
      </w:pPr>
      <w:r w:rsidRPr="00E4128C">
        <w:rPr>
          <w:sz w:val="28"/>
          <w:szCs w:val="28"/>
        </w:rPr>
        <w:t>финансового оздоровления предприятий,</w:t>
      </w:r>
    </w:p>
    <w:p w:rsidR="00E4128C" w:rsidRPr="00E4128C" w:rsidRDefault="00E4128C" w:rsidP="00B1504F">
      <w:pPr>
        <w:jc w:val="both"/>
        <w:rPr>
          <w:sz w:val="28"/>
          <w:szCs w:val="28"/>
        </w:rPr>
      </w:pPr>
      <w:r w:rsidRPr="00E4128C">
        <w:rPr>
          <w:sz w:val="28"/>
          <w:szCs w:val="28"/>
        </w:rPr>
        <w:t>организаций Ростовской области</w:t>
      </w:r>
    </w:p>
    <w:p w:rsidR="00E4128C" w:rsidRDefault="00E4128C" w:rsidP="006564DB">
      <w:pPr>
        <w:jc w:val="center"/>
        <w:rPr>
          <w:sz w:val="28"/>
          <w:szCs w:val="28"/>
        </w:rPr>
      </w:pPr>
    </w:p>
    <w:sectPr w:rsidR="00E4128C">
      <w:footerReference w:type="even" r:id="rId11"/>
      <w:footerReference w:type="default" r:id="rId12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2E9" w:rsidRDefault="00EF02E9">
      <w:r>
        <w:separator/>
      </w:r>
    </w:p>
  </w:endnote>
  <w:endnote w:type="continuationSeparator" w:id="0">
    <w:p w:rsidR="00EF02E9" w:rsidRDefault="00EF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17" w:rsidRDefault="00F24917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917" w:rsidRDefault="00F2491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58" w:rsidRDefault="00D00358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A704C">
      <w:rPr>
        <w:rStyle w:val="a8"/>
        <w:noProof/>
      </w:rPr>
      <w:t>1</w:t>
    </w:r>
    <w:r>
      <w:rPr>
        <w:rStyle w:val="a8"/>
      </w:rPr>
      <w:fldChar w:fldCharType="end"/>
    </w:r>
  </w:p>
  <w:p w:rsidR="00B1504F" w:rsidRPr="00B1504F" w:rsidRDefault="00B1504F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2E9" w:rsidRDefault="00EF02E9">
      <w:r>
        <w:separator/>
      </w:r>
    </w:p>
  </w:footnote>
  <w:footnote w:type="continuationSeparator" w:id="0">
    <w:p w:rsidR="00EF02E9" w:rsidRDefault="00EF0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8C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504E8"/>
    <w:rsid w:val="00254382"/>
    <w:rsid w:val="0027031E"/>
    <w:rsid w:val="0028703B"/>
    <w:rsid w:val="002978EC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015D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87BF6"/>
    <w:rsid w:val="005C5FF3"/>
    <w:rsid w:val="00611679"/>
    <w:rsid w:val="00613D7D"/>
    <w:rsid w:val="006564DB"/>
    <w:rsid w:val="00660EE3"/>
    <w:rsid w:val="00676B57"/>
    <w:rsid w:val="007120F8"/>
    <w:rsid w:val="007219F0"/>
    <w:rsid w:val="007730B1"/>
    <w:rsid w:val="00782222"/>
    <w:rsid w:val="007936ED"/>
    <w:rsid w:val="007B6388"/>
    <w:rsid w:val="007C0A5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3129"/>
    <w:rsid w:val="00917C70"/>
    <w:rsid w:val="009228DF"/>
    <w:rsid w:val="00924E84"/>
    <w:rsid w:val="00947FCC"/>
    <w:rsid w:val="00985A10"/>
    <w:rsid w:val="00A061D7"/>
    <w:rsid w:val="00A30E81"/>
    <w:rsid w:val="00A34804"/>
    <w:rsid w:val="00A67B50"/>
    <w:rsid w:val="00A941CF"/>
    <w:rsid w:val="00AE2601"/>
    <w:rsid w:val="00B1504F"/>
    <w:rsid w:val="00B22F6A"/>
    <w:rsid w:val="00B31114"/>
    <w:rsid w:val="00B35935"/>
    <w:rsid w:val="00B37E63"/>
    <w:rsid w:val="00B444A2"/>
    <w:rsid w:val="00B62CFB"/>
    <w:rsid w:val="00B72D61"/>
    <w:rsid w:val="00B8231A"/>
    <w:rsid w:val="00BB55C0"/>
    <w:rsid w:val="00BC0920"/>
    <w:rsid w:val="00BF39F0"/>
    <w:rsid w:val="00C11FDF"/>
    <w:rsid w:val="00C572C4"/>
    <w:rsid w:val="00C731BB"/>
    <w:rsid w:val="00CA151C"/>
    <w:rsid w:val="00CB1900"/>
    <w:rsid w:val="00CB43C1"/>
    <w:rsid w:val="00CD077D"/>
    <w:rsid w:val="00CE5183"/>
    <w:rsid w:val="00D00358"/>
    <w:rsid w:val="00D13E83"/>
    <w:rsid w:val="00D73323"/>
    <w:rsid w:val="00DB4D6B"/>
    <w:rsid w:val="00DC2302"/>
    <w:rsid w:val="00DE50C1"/>
    <w:rsid w:val="00E04378"/>
    <w:rsid w:val="00E138E0"/>
    <w:rsid w:val="00E3132E"/>
    <w:rsid w:val="00E36EA0"/>
    <w:rsid w:val="00E4128C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A704C"/>
    <w:rsid w:val="00EC40AD"/>
    <w:rsid w:val="00ED72D3"/>
    <w:rsid w:val="00EF02E9"/>
    <w:rsid w:val="00EF29AB"/>
    <w:rsid w:val="00EF56AF"/>
    <w:rsid w:val="00F02C40"/>
    <w:rsid w:val="00F24917"/>
    <w:rsid w:val="00F30D40"/>
    <w:rsid w:val="00F410DF"/>
    <w:rsid w:val="00F8225E"/>
    <w:rsid w:val="00F86418"/>
    <w:rsid w:val="00F868E8"/>
    <w:rsid w:val="00F9297B"/>
    <w:rsid w:val="00FA661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E412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E412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6">
    <w:name w:val="Нижний колонтитул Знак"/>
    <w:basedOn w:val="a0"/>
    <w:link w:val="a5"/>
    <w:rsid w:val="00B1504F"/>
  </w:style>
  <w:style w:type="character" w:styleId="ab">
    <w:name w:val="Hyperlink"/>
    <w:basedOn w:val="a0"/>
    <w:rsid w:val="00F868E8"/>
    <w:rPr>
      <w:color w:val="0000FF" w:themeColor="hyperlink"/>
      <w:u w:val="single"/>
    </w:rPr>
  </w:style>
  <w:style w:type="character" w:styleId="ac">
    <w:name w:val="FollowedHyperlink"/>
    <w:basedOn w:val="a0"/>
    <w:rsid w:val="00EA70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E412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E412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6">
    <w:name w:val="Нижний колонтитул Знак"/>
    <w:basedOn w:val="a0"/>
    <w:link w:val="a5"/>
    <w:rsid w:val="00B1504F"/>
  </w:style>
  <w:style w:type="character" w:styleId="ab">
    <w:name w:val="Hyperlink"/>
    <w:basedOn w:val="a0"/>
    <w:rsid w:val="00F868E8"/>
    <w:rPr>
      <w:color w:val="0000FF" w:themeColor="hyperlink"/>
      <w:u w:val="single"/>
    </w:rPr>
  </w:style>
  <w:style w:type="character" w:styleId="ac">
    <w:name w:val="FollowedHyperlink"/>
    <w:basedOn w:val="a0"/>
    <w:rsid w:val="00EA70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upload/590/pril1.ra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donland.ru/upload/592/pril3.r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nland.ru/upload/591/pril2.r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User</cp:lastModifiedBy>
  <cp:revision>2</cp:revision>
  <cp:lastPrinted>2016-12-26T14:52:00Z</cp:lastPrinted>
  <dcterms:created xsi:type="dcterms:W3CDTF">2017-07-05T07:51:00Z</dcterms:created>
  <dcterms:modified xsi:type="dcterms:W3CDTF">2017-07-05T07:51:00Z</dcterms:modified>
</cp:coreProperties>
</file>