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drawings/drawing3.xml" ContentType="application/vnd.openxmlformats-officedocument.drawingml.chartshapes+xml"/>
  <Override PartName="/word/charts/chart8.xml" ContentType="application/vnd.openxmlformats-officedocument.drawingml.chart+xml"/>
  <Override PartName="/word/drawings/drawing4.xml" ContentType="application/vnd.openxmlformats-officedocument.drawingml.chartshapes+xml"/>
  <Override PartName="/word/charts/chart9.xml" ContentType="application/vnd.openxmlformats-officedocument.drawingml.chart+xml"/>
  <Override PartName="/word/drawings/drawing5.xml" ContentType="application/vnd.openxmlformats-officedocument.drawingml.chartshapes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drawings/drawing6.xml" ContentType="application/vnd.openxmlformats-officedocument.drawingml.chartshapes+xml"/>
  <Override PartName="/word/charts/chart12.xml" ContentType="application/vnd.openxmlformats-officedocument.drawingml.chart+xml"/>
  <Override PartName="/word/drawings/drawing7.xml" ContentType="application/vnd.openxmlformats-officedocument.drawingml.chartshap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C10" w:rsidRPr="00CF6F37" w:rsidRDefault="00763C10" w:rsidP="00AD27B3">
      <w:pPr>
        <w:pStyle w:val="a7"/>
        <w:jc w:val="center"/>
        <w:rPr>
          <w:rFonts w:ascii="Times New Roman" w:hAnsi="Times New Roman" w:cs="Times New Roman"/>
          <w:sz w:val="72"/>
          <w:szCs w:val="72"/>
        </w:rPr>
      </w:pPr>
      <w:r w:rsidRPr="00CF6F37">
        <w:rPr>
          <w:rFonts w:ascii="Times New Roman" w:hAnsi="Times New Roman" w:cs="Times New Roman"/>
          <w:sz w:val="72"/>
          <w:szCs w:val="72"/>
        </w:rPr>
        <w:t xml:space="preserve">Исполнение бюджета </w:t>
      </w:r>
      <w:r w:rsidR="003B727A" w:rsidRPr="00CF6F37">
        <w:rPr>
          <w:rFonts w:ascii="Times New Roman" w:hAnsi="Times New Roman" w:cs="Times New Roman"/>
          <w:sz w:val="72"/>
          <w:szCs w:val="72"/>
        </w:rPr>
        <w:t>Туриловского сельского поселения Миллеровского района</w:t>
      </w:r>
      <w:r w:rsidRPr="00CF6F37">
        <w:rPr>
          <w:rFonts w:ascii="Times New Roman" w:hAnsi="Times New Roman" w:cs="Times New Roman"/>
          <w:sz w:val="72"/>
          <w:szCs w:val="72"/>
        </w:rPr>
        <w:t xml:space="preserve"> за 201</w:t>
      </w:r>
      <w:r w:rsidR="00DA7167" w:rsidRPr="00CF6F37">
        <w:rPr>
          <w:rFonts w:ascii="Times New Roman" w:hAnsi="Times New Roman" w:cs="Times New Roman"/>
          <w:sz w:val="72"/>
          <w:szCs w:val="72"/>
        </w:rPr>
        <w:t>6</w:t>
      </w:r>
      <w:r w:rsidRPr="00CF6F37">
        <w:rPr>
          <w:rFonts w:ascii="Times New Roman" w:hAnsi="Times New Roman" w:cs="Times New Roman"/>
          <w:sz w:val="72"/>
          <w:szCs w:val="72"/>
        </w:rPr>
        <w:t xml:space="preserve"> год</w:t>
      </w:r>
    </w:p>
    <w:p w:rsidR="00D555AB" w:rsidRDefault="00D555AB" w:rsidP="00D555AB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</w:p>
    <w:p w:rsidR="00D555AB" w:rsidRDefault="00CF6F37" w:rsidP="00D555AB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noProof/>
          <w:color w:val="E36C0A" w:themeColor="accent6" w:themeShade="BF"/>
          <w:sz w:val="44"/>
          <w:szCs w:val="44"/>
          <w:lang w:eastAsia="ru-RU"/>
        </w:rPr>
        <w:drawing>
          <wp:inline distT="0" distB="0" distL="0" distR="0" wp14:anchorId="19AE1C18" wp14:editId="4778719A">
            <wp:extent cx="8820150" cy="44100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5AB" w:rsidRDefault="00D555AB" w:rsidP="00D555AB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</w:p>
    <w:p w:rsidR="00D555AB" w:rsidRPr="004824AB" w:rsidRDefault="00D555AB" w:rsidP="00D555AB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lastRenderedPageBreak/>
        <w:t xml:space="preserve">Основные параметры </w:t>
      </w:r>
      <w:r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бюджета </w:t>
      </w:r>
      <w:r w:rsidR="00CF6F37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Туриловского сельского поселения </w:t>
      </w:r>
      <w:r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Миллеровского района</w:t>
      </w: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за 2016 год</w:t>
      </w:r>
    </w:p>
    <w:p w:rsidR="00D555AB" w:rsidRPr="004824AB" w:rsidRDefault="00CF6F37" w:rsidP="00D555AB">
      <w:pPr>
        <w:pStyle w:val="a7"/>
        <w:jc w:val="right"/>
        <w:rPr>
          <w:rFonts w:cs="Times New Roman"/>
          <w:b/>
          <w:shadow/>
          <w:sz w:val="40"/>
          <w:szCs w:val="40"/>
        </w:rPr>
      </w:pPr>
      <w:r>
        <w:rPr>
          <w:rFonts w:cs="Times New Roman"/>
          <w:b/>
          <w:shadow/>
          <w:sz w:val="40"/>
          <w:szCs w:val="40"/>
        </w:rPr>
        <w:t>тыс</w:t>
      </w:r>
      <w:r w:rsidR="00D555AB" w:rsidRPr="004824AB">
        <w:rPr>
          <w:rFonts w:cs="Times New Roman"/>
          <w:b/>
          <w:shadow/>
          <w:sz w:val="40"/>
          <w:szCs w:val="40"/>
        </w:rPr>
        <w:t>. рублей</w:t>
      </w: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B595D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type id="_x0000_t182" coordsize="21600,21600" o:spt="182" adj="6480,8640,6171" path="m10800,l@0@2@1@2@1@6@7@6@7@5,0@8@7,21600@7@9@10@9@10,21600,21600@8@10@5@10@6@4@6@4@2@3@2xe">
            <v:stroke joinstyle="miter"/>
            <v:formulas>
              <v:f eqn="val #0"/>
              <v:f eqn="val #1"/>
              <v:f eqn="val #2"/>
              <v:f eqn="sum 21600 0 #0"/>
              <v:f eqn="sum 21600 0 #1"/>
              <v:f eqn="prod @0 21600 @3"/>
              <v:f eqn="prod @1 21600 @3"/>
              <v:f eqn="prod @2 @3 21600"/>
              <v:f eqn="prod 10800 21600 @3"/>
              <v:f eqn="prod @4 21600 @3"/>
              <v:f eqn="sum 21600 0 @7"/>
              <v:f eqn="sum @5 0 @8"/>
              <v:f eqn="sum @6 0 @8"/>
              <v:f eqn="prod @12 @7 @11"/>
              <v:f eqn="sum 21600 0 @13"/>
              <v:f eqn="sum @0 0 10800"/>
              <v:f eqn="sum @1 0 10800"/>
              <v:f eqn="prod @2 @16 @15"/>
            </v:formulas>
            <v:path o:connecttype="custom" o:connectlocs="10800,0;0,@8;10800,@9;21600,@8" o:connectangles="270,180,90,0" textboxrect="@13,@6,@14,@9;@1,@17,@4,@9"/>
            <v:handles>
              <v:h position="#0,topLeft" xrange="@2,@1"/>
              <v:h position="#1,#2" xrange="@0,10800" yrange="0,@5"/>
            </v:handles>
          </v:shapetype>
          <v:shape id="_x0000_s1177" type="#_x0000_t182" style="position:absolute;margin-left:293.8pt;margin-top:3.2pt;width:198.75pt;height:129.75pt;rotation:180;z-index:251878400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oval id="_x0000_s1175" style="position:absolute;margin-left:492.55pt;margin-top:15.95pt;width:265.5pt;height:102.75pt;z-index:251876352" fillcolor="#d99594 [1941]" strokecolor="#d99594 [1941]" strokeweight="1pt">
            <v:fill color2="#f2dbdb [661]" angle="-45" focus="-50%" type="gradient"/>
            <v:shadow on="t" type="perspective" color="#622423 [1605]" opacity=".5" origin="-.5,.5" offset="0,0" matrix=",92680f,,,,-95367431641e-17"/>
            <v:textbox>
              <w:txbxContent>
                <w:p w:rsidR="00D555AB" w:rsidRPr="00DA7167" w:rsidRDefault="00D555AB" w:rsidP="00D555AB">
                  <w:pPr>
                    <w:jc w:val="center"/>
                    <w:rPr>
                      <w:b/>
                      <w:i/>
                      <w:sz w:val="36"/>
                      <w:szCs w:val="36"/>
                    </w:rPr>
                  </w:pPr>
                  <w:r>
                    <w:rPr>
                      <w:b/>
                      <w:i/>
                      <w:sz w:val="36"/>
                      <w:szCs w:val="36"/>
                    </w:rPr>
                    <w:t>Расходы</w:t>
                  </w:r>
                </w:p>
                <w:p w:rsidR="00D555AB" w:rsidRPr="00DA7167" w:rsidRDefault="00CF6F37" w:rsidP="00D555AB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10631,9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lang w:eastAsia="ru-RU"/>
        </w:rPr>
        <w:pict>
          <v:oval id="_x0000_s1176" style="position:absolute;margin-left:242.8pt;margin-top:151.7pt;width:303.75pt;height:102.75pt;z-index:251877376" fillcolor="#fabf8f [1945]" strokecolor="#fabf8f [1945]" strokeweight="1pt">
            <v:fill color2="#fde9d9 [665]" angle="-45" focus="-50%" type="gradient"/>
            <v:shadow on="t" type="double" color="#974706 [1609]" opacity=".5" color2="shadow add(102)" offset="-3pt,-3pt" offset2="-6pt,-6pt"/>
            <v:textbox>
              <w:txbxContent>
                <w:p w:rsidR="00D555AB" w:rsidRPr="00DA7167" w:rsidRDefault="00D555AB" w:rsidP="00D555AB">
                  <w:pPr>
                    <w:jc w:val="center"/>
                    <w:rPr>
                      <w:b/>
                      <w:i/>
                      <w:sz w:val="36"/>
                      <w:szCs w:val="36"/>
                    </w:rPr>
                  </w:pPr>
                  <w:r>
                    <w:rPr>
                      <w:b/>
                      <w:i/>
                      <w:sz w:val="36"/>
                      <w:szCs w:val="36"/>
                    </w:rPr>
                    <w:t>Дефицит (профицит)</w:t>
                  </w:r>
                </w:p>
                <w:p w:rsidR="00D555AB" w:rsidRPr="00DA7167" w:rsidRDefault="00CF6F37" w:rsidP="00D555AB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171,1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lang w:eastAsia="ru-RU"/>
        </w:rPr>
        <w:pict>
          <v:oval id="_x0000_s1174" style="position:absolute;margin-left:28.3pt;margin-top:12.2pt;width:265.5pt;height:102.75pt;z-index:251875328" fillcolor="#c2d69b [1942]" strokecolor="#c2d69b [1942]" strokeweight="1pt">
            <v:fill color2="#eaf1dd [662]" angle="-45" focus="-50%" type="gradient"/>
            <v:shadow on="t" type="perspective" color="#4e6128 [1606]" opacity=".5" origin=".5,.5" offset="0,0" matrix=",-92680f,,,,-95367431641e-17"/>
            <v:textbox>
              <w:txbxContent>
                <w:p w:rsidR="00D555AB" w:rsidRPr="00DA7167" w:rsidRDefault="00D555AB" w:rsidP="00D555AB">
                  <w:pPr>
                    <w:jc w:val="center"/>
                    <w:rPr>
                      <w:b/>
                      <w:i/>
                      <w:sz w:val="36"/>
                      <w:szCs w:val="36"/>
                    </w:rPr>
                  </w:pPr>
                  <w:r w:rsidRPr="00DA7167">
                    <w:rPr>
                      <w:b/>
                      <w:i/>
                      <w:sz w:val="36"/>
                      <w:szCs w:val="36"/>
                    </w:rPr>
                    <w:t>Доходы</w:t>
                  </w:r>
                </w:p>
                <w:p w:rsidR="00D555AB" w:rsidRPr="00DA7167" w:rsidRDefault="00CF6F37" w:rsidP="00D555AB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10803,0</w:t>
                  </w:r>
                </w:p>
              </w:txbxContent>
            </v:textbox>
          </v:oval>
        </w:pict>
      </w: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879424" behindDoc="1" locked="0" layoutInCell="1" allowOverlap="1">
            <wp:simplePos x="0" y="0"/>
            <wp:positionH relativeFrom="column">
              <wp:posOffset>-116840</wp:posOffset>
            </wp:positionH>
            <wp:positionV relativeFrom="paragraph">
              <wp:posOffset>217170</wp:posOffset>
            </wp:positionV>
            <wp:extent cx="3895725" cy="3619500"/>
            <wp:effectExtent l="19050" t="0" r="9525" b="0"/>
            <wp:wrapNone/>
            <wp:docPr id="10" name="Рисунок 0" descr="ZhmDU2OgY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mDU2OgY_4.jpg"/>
                    <pic:cNvPicPr/>
                  </pic:nvPicPr>
                  <pic:blipFill>
                    <a:blip r:embed="rId10" cstate="print"/>
                    <a:srcRect l="2250" t="3697" r="1680" b="6891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880448" behindDoc="1" locked="0" layoutInCell="1" allowOverlap="1">
            <wp:simplePos x="0" y="0"/>
            <wp:positionH relativeFrom="column">
              <wp:posOffset>6283960</wp:posOffset>
            </wp:positionH>
            <wp:positionV relativeFrom="paragraph">
              <wp:posOffset>127000</wp:posOffset>
            </wp:positionV>
            <wp:extent cx="4187825" cy="3152775"/>
            <wp:effectExtent l="19050" t="0" r="3175" b="0"/>
            <wp:wrapNone/>
            <wp:docPr id="13" name="Рисунок 0" descr="ZhmDU2OgY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mDU2OgY_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782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DB595D" w:rsidP="009F4585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144" type="#_x0000_t106" style="position:absolute;margin-left:56.5pt;margin-top:-101.9pt;width:668.95pt;height:159.9pt;z-index:251832320" adj="10840,25538" fillcolor="#d99594 [1941]" strokecolor="#c0504d [3205]" strokeweight="1pt">
            <v:fill color2="#c0504d [3205]" focus="50%" type="gradient"/>
            <v:shadow on="t" type="perspective" color="#622423 [1605]" offset="1pt" offset2="-3pt"/>
            <v:textbox>
              <w:txbxContent>
                <w:p w:rsidR="00A16AC6" w:rsidRPr="006E56CE" w:rsidRDefault="00A16AC6" w:rsidP="006E56CE">
                  <w:pPr>
                    <w:pStyle w:val="a7"/>
                    <w:jc w:val="center"/>
                    <w:rPr>
                      <w:sz w:val="48"/>
                      <w:szCs w:val="48"/>
                    </w:rPr>
                  </w:pPr>
                </w:p>
                <w:p w:rsidR="00A16AC6" w:rsidRPr="006E56CE" w:rsidRDefault="00A16AC6" w:rsidP="00763C10">
                  <w:pPr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6E56CE">
                    <w:rPr>
                      <w:rFonts w:ascii="Times New Roman" w:hAnsi="Times New Roman" w:cs="Times New Roman"/>
                      <w:sz w:val="48"/>
                      <w:szCs w:val="48"/>
                    </w:rPr>
                    <w:t>Увеличение собираемости налогов</w:t>
                  </w:r>
                </w:p>
                <w:p w:rsidR="00A16AC6" w:rsidRPr="00763C10" w:rsidRDefault="00A16AC6" w:rsidP="00763C10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DB595D" w:rsidP="009F4585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_x0000_s1138" style="position:absolute;margin-left:9.75pt;margin-top:-.35pt;width:748.45pt;height:93.75pt;z-index:251828224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A16AC6" w:rsidRPr="006E56CE" w:rsidRDefault="00A16AC6" w:rsidP="009F4585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6E56CE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Обеспечена работа </w:t>
                  </w:r>
                  <w:r w:rsidR="00CF6F37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комиссии</w:t>
                  </w:r>
                  <w:r w:rsidRPr="006E56CE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по вопросам собираемости налогов и других обязательных платежей при участии представителей компетентных федеральных служб (Постановление Администрации </w:t>
                  </w:r>
                  <w:r w:rsidR="00CF6F37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Туриловского сельского поселения </w:t>
                  </w:r>
                  <w:r w:rsidRPr="006E56CE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от </w:t>
                  </w:r>
                  <w:r w:rsidR="00CF6F37">
                    <w:rPr>
                      <w:rFonts w:ascii="Times New Roman" w:hAnsi="Times New Roman" w:cs="Times New Roman"/>
                      <w:sz w:val="36"/>
                      <w:szCs w:val="36"/>
                    </w:rPr>
                    <w:t>23</w:t>
                  </w:r>
                  <w:r w:rsidRPr="006E56CE">
                    <w:rPr>
                      <w:rFonts w:ascii="Times New Roman" w:hAnsi="Times New Roman" w:cs="Times New Roman"/>
                      <w:sz w:val="36"/>
                      <w:szCs w:val="36"/>
                    </w:rPr>
                    <w:t>.0</w:t>
                  </w:r>
                  <w:r w:rsidR="00CF6F37">
                    <w:rPr>
                      <w:rFonts w:ascii="Times New Roman" w:hAnsi="Times New Roman" w:cs="Times New Roman"/>
                      <w:sz w:val="36"/>
                      <w:szCs w:val="36"/>
                    </w:rPr>
                    <w:t>6.2015</w:t>
                  </w:r>
                  <w:r w:rsidRPr="006E56CE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года №</w:t>
                  </w:r>
                  <w:r w:rsidR="00CF6F37">
                    <w:rPr>
                      <w:rFonts w:ascii="Times New Roman" w:hAnsi="Times New Roman" w:cs="Times New Roman"/>
                      <w:sz w:val="36"/>
                      <w:szCs w:val="36"/>
                    </w:rPr>
                    <w:t>72</w:t>
                  </w:r>
                  <w:r w:rsidRPr="006E56CE">
                    <w:rPr>
                      <w:rFonts w:ascii="Times New Roman" w:hAnsi="Times New Roman" w:cs="Times New Roman"/>
                      <w:sz w:val="36"/>
                      <w:szCs w:val="36"/>
                    </w:rPr>
                    <w:t>).</w:t>
                  </w:r>
                </w:p>
              </w:txbxContent>
            </v:textbox>
          </v:roundrect>
        </w:pict>
      </w: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DB595D" w:rsidP="009F4585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_x0000_s1139" style="position:absolute;margin-left:197.05pt;margin-top:5.7pt;width:561.15pt;height:61.9pt;z-index:251829248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A16AC6" w:rsidRPr="006E56CE" w:rsidRDefault="00A16AC6" w:rsidP="009F4585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Проведено </w:t>
                  </w:r>
                  <w:r w:rsidR="00CF6F37">
                    <w:rPr>
                      <w:rFonts w:ascii="Times New Roman" w:hAnsi="Times New Roman" w:cs="Times New Roman"/>
                      <w:sz w:val="36"/>
                      <w:szCs w:val="36"/>
                    </w:rPr>
                    <w:t>3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заседани</w:t>
                  </w:r>
                  <w:r w:rsidR="00CF6F37">
                    <w:rPr>
                      <w:rFonts w:ascii="Times New Roman" w:hAnsi="Times New Roman" w:cs="Times New Roman"/>
                      <w:sz w:val="36"/>
                      <w:szCs w:val="36"/>
                    </w:rPr>
                    <w:t>я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</w:t>
                  </w:r>
                  <w:r w:rsidR="00CF6F37">
                    <w:rPr>
                      <w:rFonts w:ascii="Times New Roman" w:hAnsi="Times New Roman" w:cs="Times New Roman"/>
                      <w:sz w:val="36"/>
                      <w:szCs w:val="36"/>
                    </w:rPr>
                    <w:t>комиссии</w:t>
                  </w:r>
                </w:p>
              </w:txbxContent>
            </v:textbox>
          </v:roundrect>
        </w:pict>
      </w: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822080" behindDoc="1" locked="0" layoutInCell="1" allowOverlap="1">
            <wp:simplePos x="0" y="0"/>
            <wp:positionH relativeFrom="column">
              <wp:posOffset>-221615</wp:posOffset>
            </wp:positionH>
            <wp:positionV relativeFrom="paragraph">
              <wp:posOffset>19050</wp:posOffset>
            </wp:positionV>
            <wp:extent cx="2851785" cy="2038350"/>
            <wp:effectExtent l="19050" t="0" r="5715" b="0"/>
            <wp:wrapNone/>
            <wp:docPr id="1" name="Рисунок 0" descr="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.jpg"/>
                    <pic:cNvPicPr/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1785" cy="203835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DB595D" w:rsidP="009F4585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_x0000_s1140" style="position:absolute;margin-left:245.1pt;margin-top:2.9pt;width:513.1pt;height:93.75pt;z-index:251830272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A16AC6" w:rsidRPr="006E56CE" w:rsidRDefault="00A16AC6" w:rsidP="009F4585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В результате</w:t>
                  </w:r>
                  <w:r w:rsidRPr="006E56CE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</w:t>
                  </w:r>
                  <w:r w:rsidR="00CF6F37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в 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бюджет </w:t>
                  </w:r>
                  <w:r w:rsidR="00CF6F37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Туриловского сельского поселения 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Миллеровского района </w:t>
                  </w:r>
                  <w:r w:rsidRPr="006E56CE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поступило </w:t>
                  </w:r>
                  <w:r w:rsidR="00CF6F37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11,9</w:t>
                  </w:r>
                  <w:r w:rsidRPr="006E56CE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тыс. рублей</w:t>
                  </w:r>
                </w:p>
              </w:txbxContent>
            </v:textbox>
          </v:roundrect>
        </w:pict>
      </w: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DB47D6" w:rsidRDefault="00DB595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098" type="#_x0000_t106" style="position:absolute;margin-left:17.8pt;margin-top:8.6pt;width:513pt;height:189.2pt;z-index:251773952" adj="6051,34632" fillcolor="#d99594 [1941]" strokecolor="#c0504d [3205]" strokeweight="1pt">
            <v:fill color2="#c0504d [3205]" focus="50%" type="gradient"/>
            <v:shadow on="t" type="perspective" color="#622423 [1605]" offset="1pt" offset2="-3pt"/>
            <v:textbox>
              <w:txbxContent>
                <w:p w:rsidR="00A16AC6" w:rsidRPr="006E56CE" w:rsidRDefault="00A16AC6" w:rsidP="00DB47D6">
                  <w:pPr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>Обеспечение сбалансированности местных бюджетов</w:t>
                  </w:r>
                </w:p>
                <w:p w:rsidR="00A16AC6" w:rsidRPr="00763C10" w:rsidRDefault="00A16AC6" w:rsidP="00DB47D6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roundrect id="_x0000_s1097" style="position:absolute;margin-left:29.55pt;margin-top:322.85pt;width:748.45pt;height:83.25pt;z-index:251772928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A16AC6" w:rsidRPr="00BA7A70" w:rsidRDefault="00A16AC6" w:rsidP="00DB47D6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На </w:t>
                  </w: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 xml:space="preserve">выравнивание бюджетной обеспеченности </w:t>
                  </w:r>
                  <w:r w:rsidR="00CF6F37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получено дотации в сумме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– </w:t>
                  </w:r>
                  <w:r w:rsidR="00CF6F37">
                    <w:rPr>
                      <w:rFonts w:ascii="Times New Roman" w:hAnsi="Times New Roman" w:cs="Times New Roman"/>
                      <w:sz w:val="36"/>
                      <w:szCs w:val="36"/>
                    </w:rPr>
                    <w:t>4 057,1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тыс. рублей</w:t>
                  </w:r>
                </w:p>
              </w:txbxContent>
            </v:textbox>
          </v:roundrect>
        </w:pict>
      </w:r>
    </w:p>
    <w:p w:rsidR="00DB47D6" w:rsidRDefault="00DB47D6">
      <w:pPr>
        <w:rPr>
          <w:rFonts w:ascii="Times New Roman" w:hAnsi="Times New Roman" w:cs="Times New Roman"/>
        </w:rPr>
      </w:pPr>
    </w:p>
    <w:p w:rsidR="00DB47D6" w:rsidRDefault="00DB47D6">
      <w:pPr>
        <w:rPr>
          <w:rFonts w:ascii="Times New Roman" w:hAnsi="Times New Roman" w:cs="Times New Roman"/>
        </w:rPr>
      </w:pPr>
    </w:p>
    <w:p w:rsidR="00DB47D6" w:rsidRDefault="00DB47D6">
      <w:pPr>
        <w:rPr>
          <w:rFonts w:ascii="Times New Roman" w:hAnsi="Times New Roman" w:cs="Times New Roman"/>
        </w:rPr>
      </w:pPr>
    </w:p>
    <w:p w:rsidR="00DB47D6" w:rsidRDefault="00DB47D6">
      <w:pPr>
        <w:rPr>
          <w:rFonts w:ascii="Times New Roman" w:hAnsi="Times New Roman" w:cs="Times New Roman"/>
        </w:rPr>
      </w:pPr>
    </w:p>
    <w:p w:rsidR="00DB47D6" w:rsidRDefault="00DB47D6">
      <w:pPr>
        <w:rPr>
          <w:rFonts w:ascii="Times New Roman" w:hAnsi="Times New Roman" w:cs="Times New Roman"/>
        </w:rPr>
      </w:pPr>
    </w:p>
    <w:p w:rsidR="00DB47D6" w:rsidRDefault="00845B0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824128" behindDoc="1" locked="0" layoutInCell="1" allowOverlap="1">
            <wp:simplePos x="0" y="0"/>
            <wp:positionH relativeFrom="column">
              <wp:posOffset>4874260</wp:posOffset>
            </wp:positionH>
            <wp:positionV relativeFrom="paragraph">
              <wp:posOffset>175260</wp:posOffset>
            </wp:positionV>
            <wp:extent cx="5332730" cy="2105025"/>
            <wp:effectExtent l="19050" t="0" r="1270" b="0"/>
            <wp:wrapNone/>
            <wp:docPr id="3" name="Рисунок 0" descr="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.jpg"/>
                    <pic:cNvPicPr/>
                  </pic:nvPicPr>
                  <pic:blipFill>
                    <a:blip r:embed="rId13" cstate="screen"/>
                    <a:srcRect t="25079" b="13651"/>
                    <a:stretch>
                      <a:fillRect/>
                    </a:stretch>
                  </pic:blipFill>
                  <pic:spPr>
                    <a:xfrm>
                      <a:off x="0" y="0"/>
                      <a:ext cx="533273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47D6" w:rsidRDefault="00DB47D6">
      <w:pPr>
        <w:rPr>
          <w:rFonts w:ascii="Times New Roman" w:hAnsi="Times New Roman" w:cs="Times New Roman"/>
        </w:rPr>
      </w:pPr>
    </w:p>
    <w:p w:rsidR="00DB47D6" w:rsidRDefault="00DB47D6">
      <w:pPr>
        <w:rPr>
          <w:rFonts w:ascii="Times New Roman" w:hAnsi="Times New Roman" w:cs="Times New Roman"/>
        </w:rPr>
      </w:pPr>
    </w:p>
    <w:p w:rsidR="00DB47D6" w:rsidRDefault="00DB47D6">
      <w:pPr>
        <w:rPr>
          <w:rFonts w:ascii="Times New Roman" w:hAnsi="Times New Roman" w:cs="Times New Roman"/>
        </w:rPr>
      </w:pPr>
    </w:p>
    <w:p w:rsidR="00DB47D6" w:rsidRDefault="00DB47D6">
      <w:pPr>
        <w:rPr>
          <w:rFonts w:ascii="Times New Roman" w:hAnsi="Times New Roman" w:cs="Times New Roman"/>
        </w:rPr>
      </w:pPr>
    </w:p>
    <w:p w:rsidR="00DB47D6" w:rsidRDefault="00DB47D6">
      <w:pPr>
        <w:rPr>
          <w:rFonts w:ascii="Times New Roman" w:hAnsi="Times New Roman" w:cs="Times New Roman"/>
        </w:rPr>
      </w:pPr>
    </w:p>
    <w:p w:rsidR="00DB47D6" w:rsidRDefault="00DB47D6">
      <w:pPr>
        <w:rPr>
          <w:rFonts w:ascii="Times New Roman" w:hAnsi="Times New Roman" w:cs="Times New Roman"/>
        </w:rPr>
      </w:pPr>
    </w:p>
    <w:p w:rsidR="00DB47D6" w:rsidRDefault="00DB47D6">
      <w:pPr>
        <w:rPr>
          <w:rFonts w:ascii="Times New Roman" w:hAnsi="Times New Roman" w:cs="Times New Roman"/>
        </w:rPr>
      </w:pPr>
    </w:p>
    <w:p w:rsidR="00DB47D6" w:rsidRDefault="00DB47D6">
      <w:pPr>
        <w:rPr>
          <w:rFonts w:ascii="Times New Roman" w:hAnsi="Times New Roman" w:cs="Times New Roman"/>
        </w:rPr>
      </w:pPr>
    </w:p>
    <w:p w:rsidR="00DB47D6" w:rsidRDefault="00DB47D6">
      <w:pPr>
        <w:rPr>
          <w:rFonts w:ascii="Times New Roman" w:hAnsi="Times New Roman" w:cs="Times New Roman"/>
        </w:rPr>
      </w:pPr>
    </w:p>
    <w:p w:rsidR="00DB47D6" w:rsidRDefault="00DB47D6">
      <w:pPr>
        <w:rPr>
          <w:rFonts w:ascii="Times New Roman" w:hAnsi="Times New Roman" w:cs="Times New Roman"/>
        </w:rPr>
      </w:pPr>
    </w:p>
    <w:p w:rsidR="00DB47D6" w:rsidRDefault="00DB47D6">
      <w:pPr>
        <w:rPr>
          <w:rFonts w:ascii="Times New Roman" w:hAnsi="Times New Roman" w:cs="Times New Roman"/>
        </w:rPr>
      </w:pPr>
    </w:p>
    <w:p w:rsidR="00845B0C" w:rsidRDefault="00845B0C">
      <w:pPr>
        <w:rPr>
          <w:rFonts w:ascii="Times New Roman" w:hAnsi="Times New Roman" w:cs="Times New Roman"/>
        </w:rPr>
      </w:pPr>
    </w:p>
    <w:p w:rsidR="009F4585" w:rsidRPr="004824AB" w:rsidRDefault="009F4585" w:rsidP="009F4585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lastRenderedPageBreak/>
        <w:t xml:space="preserve">Динамика доходов бюджета </w:t>
      </w:r>
      <w:r w:rsidR="00CF6F37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Туриловского сельского поселения</w:t>
      </w:r>
    </w:p>
    <w:p w:rsidR="009F4585" w:rsidRPr="004824AB" w:rsidRDefault="009F4585" w:rsidP="009F4585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Миллеровского района</w:t>
      </w:r>
    </w:p>
    <w:p w:rsidR="009F4585" w:rsidRPr="004824AB" w:rsidRDefault="009F4585" w:rsidP="009F4585">
      <w:pPr>
        <w:pStyle w:val="a7"/>
        <w:jc w:val="right"/>
        <w:rPr>
          <w:rFonts w:cs="Times New Roman"/>
          <w:b/>
          <w:shadow/>
          <w:sz w:val="40"/>
          <w:szCs w:val="40"/>
        </w:rPr>
      </w:pPr>
      <w:r w:rsidRPr="004824AB">
        <w:rPr>
          <w:rFonts w:cs="Times New Roman"/>
          <w:b/>
          <w:shadow/>
          <w:sz w:val="40"/>
          <w:szCs w:val="40"/>
        </w:rPr>
        <w:t>рублей</w:t>
      </w:r>
    </w:p>
    <w:p w:rsidR="009F4585" w:rsidRDefault="00C30C1B" w:rsidP="009F4585">
      <w:pPr>
        <w:pStyle w:val="a7"/>
        <w:rPr>
          <w:rFonts w:ascii="Times New Roman" w:hAnsi="Times New Roman" w:cs="Times New Roman"/>
        </w:rPr>
      </w:pPr>
      <w:r>
        <w:rPr>
          <w:rFonts w:cs="Times New Roman"/>
          <w:b/>
          <w:shadow/>
          <w:noProof/>
          <w:sz w:val="40"/>
          <w:szCs w:val="40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64" type="#_x0000_t202" style="position:absolute;margin-left:613.9pt;margin-top:75.35pt;width:45pt;height:18pt;z-index:251853824;mso-position-horizontal-relative:text;mso-position-vertical-relative:text" filled="f" stroked="f">
            <v:textbox style="mso-next-textbox:#_x0000_s1164">
              <w:txbxContent>
                <w:p w:rsidR="00A16AC6" w:rsidRPr="001D5C04" w:rsidRDefault="00C30C1B" w:rsidP="009F4585">
                  <w:pPr>
                    <w:pStyle w:val="a7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124,9</w:t>
                  </w:r>
                  <w:r w:rsidR="00A16AC6">
                    <w:rPr>
                      <w:sz w:val="20"/>
                      <w:szCs w:val="20"/>
                    </w:rPr>
                    <w:t>%</w:t>
                  </w:r>
                </w:p>
              </w:txbxContent>
            </v:textbox>
          </v:shape>
        </w:pict>
      </w:r>
      <w:r>
        <w:rPr>
          <w:rFonts w:cs="Times New Roman"/>
          <w:b/>
          <w:shadow/>
          <w:noProof/>
          <w:sz w:val="40"/>
          <w:szCs w:val="40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54" type="#_x0000_t32" style="position:absolute;margin-left:622.9pt;margin-top:85.85pt;width:51.9pt;height:24pt;flip:y;z-index:251843584;mso-position-horizontal-relative:text;mso-position-vertical-relative:text" o:connectortype="straight" strokecolor="#76923c [2406]">
            <v:stroke dashstyle="1 1" endarrow="classic" endcap="round"/>
            <v:imagedata embosscolor="shadow add(51)"/>
            <v:shadow on="t" type="emboss" color="lineOrFill darken(153)" color2="shadow add(102)" offset="-1pt,-1pt"/>
          </v:shape>
        </w:pict>
      </w:r>
      <w:r>
        <w:rPr>
          <w:rFonts w:cs="Times New Roman"/>
          <w:b/>
          <w:shadow/>
          <w:noProof/>
          <w:sz w:val="40"/>
          <w:szCs w:val="40"/>
          <w:lang w:eastAsia="ru-RU"/>
        </w:rPr>
        <w:pict>
          <v:shape id="_x0000_s1163" type="#_x0000_t202" style="position:absolute;margin-left:532.15pt;margin-top:75.35pt;width:45pt;height:18pt;z-index:251852800;mso-position-horizontal-relative:text;mso-position-vertical-relative:text" filled="f" stroked="f">
            <v:textbox style="mso-next-textbox:#_x0000_s1163">
              <w:txbxContent>
                <w:p w:rsidR="00A16AC6" w:rsidRPr="001D5C04" w:rsidRDefault="00C30C1B" w:rsidP="009F4585">
                  <w:pPr>
                    <w:pStyle w:val="a7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86,3</w:t>
                  </w:r>
                  <w:r w:rsidR="00A16AC6">
                    <w:rPr>
                      <w:sz w:val="20"/>
                      <w:szCs w:val="20"/>
                    </w:rPr>
                    <w:t>%</w:t>
                  </w:r>
                </w:p>
              </w:txbxContent>
            </v:textbox>
          </v:shape>
        </w:pict>
      </w:r>
      <w:r w:rsidR="00680650">
        <w:rPr>
          <w:rFonts w:cs="Times New Roman"/>
          <w:b/>
          <w:shadow/>
          <w:noProof/>
          <w:sz w:val="40"/>
          <w:szCs w:val="40"/>
          <w:lang w:eastAsia="ru-RU"/>
        </w:rPr>
        <w:pict>
          <v:shape id="_x0000_s1153" type="#_x0000_t32" style="position:absolute;margin-left:513.4pt;margin-top:80.6pt;width:49.65pt;height:40.5pt;z-index:251842560;mso-position-horizontal-relative:text;mso-position-vertical-relative:text" o:connectortype="straight" strokecolor="#76923c [2406]">
            <v:stroke dashstyle="1 1" endarrow="classic" endcap="round"/>
            <v:imagedata embosscolor="shadow add(51)"/>
            <v:shadow on="t" type="emboss" color="lineOrFill darken(153)" color2="shadow add(102)" offset="-1pt,-1pt"/>
          </v:shape>
        </w:pict>
      </w:r>
      <w:r w:rsidR="00680650">
        <w:rPr>
          <w:rFonts w:cs="Times New Roman"/>
          <w:b/>
          <w:shadow/>
          <w:noProof/>
          <w:sz w:val="40"/>
          <w:szCs w:val="40"/>
          <w:lang w:eastAsia="ru-RU"/>
        </w:rPr>
        <w:pict>
          <v:shape id="_x0000_s1162" type="#_x0000_t202" style="position:absolute;margin-left:419.05pt;margin-top:53.6pt;width:45pt;height:18pt;z-index:251851776;mso-position-horizontal-relative:text;mso-position-vertical-relative:text" filled="f" stroked="f">
            <v:textbox style="mso-next-textbox:#_x0000_s1162">
              <w:txbxContent>
                <w:p w:rsidR="00A16AC6" w:rsidRPr="001D5C04" w:rsidRDefault="00680650" w:rsidP="009F4585">
                  <w:pPr>
                    <w:pStyle w:val="a7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84,2</w:t>
                  </w:r>
                  <w:r w:rsidR="00A16AC6">
                    <w:rPr>
                      <w:sz w:val="20"/>
                      <w:szCs w:val="20"/>
                    </w:rPr>
                    <w:t>%</w:t>
                  </w:r>
                </w:p>
              </w:txbxContent>
            </v:textbox>
          </v:shape>
        </w:pict>
      </w:r>
      <w:r w:rsidR="00680650">
        <w:rPr>
          <w:rFonts w:cs="Times New Roman"/>
          <w:b/>
          <w:shadow/>
          <w:noProof/>
          <w:sz w:val="40"/>
          <w:szCs w:val="40"/>
          <w:lang w:eastAsia="ru-RU"/>
        </w:rPr>
        <w:pict>
          <v:shape id="_x0000_s1152" type="#_x0000_t32" style="position:absolute;margin-left:385.15pt;margin-top:40.85pt;width:51.75pt;height:39.75pt;z-index:251841536;mso-position-horizontal-relative:text;mso-position-vertical-relative:text" o:connectortype="straight" strokecolor="#76923c [2406]">
            <v:stroke dashstyle="1 1" endarrow="classic" endcap="round"/>
            <v:imagedata embosscolor="shadow add(51)"/>
            <v:shadow on="t" type="emboss" color="lineOrFill darken(153)" color2="shadow add(102)" offset="-1pt,-1pt"/>
          </v:shape>
        </w:pict>
      </w:r>
      <w:r w:rsidR="00680650">
        <w:rPr>
          <w:rFonts w:cs="Times New Roman"/>
          <w:b/>
          <w:shadow/>
          <w:noProof/>
          <w:sz w:val="40"/>
          <w:szCs w:val="40"/>
          <w:lang w:eastAsia="ru-RU"/>
        </w:rPr>
        <w:pict>
          <v:shape id="_x0000_s1161" type="#_x0000_t202" style="position:absolute;margin-left:266.05pt;margin-top:75.35pt;width:45pt;height:18pt;z-index:251850752;mso-position-horizontal-relative:text;mso-position-vertical-relative:text" filled="f" stroked="f">
            <v:textbox style="mso-next-textbox:#_x0000_s1161">
              <w:txbxContent>
                <w:p w:rsidR="00A16AC6" w:rsidRPr="001D5C04" w:rsidRDefault="00680650" w:rsidP="009F4585">
                  <w:pPr>
                    <w:pStyle w:val="a7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161,6%</w:t>
                  </w:r>
                  <w:r w:rsidR="00A16AC6">
                    <w:rPr>
                      <w:sz w:val="20"/>
                      <w:szCs w:val="20"/>
                    </w:rPr>
                    <w:t>%</w:t>
                  </w:r>
                </w:p>
              </w:txbxContent>
            </v:textbox>
          </v:shape>
        </w:pict>
      </w:r>
      <w:r w:rsidR="00680650">
        <w:rPr>
          <w:rFonts w:cs="Times New Roman"/>
          <w:b/>
          <w:shadow/>
          <w:noProof/>
          <w:sz w:val="40"/>
          <w:szCs w:val="40"/>
          <w:lang w:eastAsia="ru-RU"/>
        </w:rPr>
        <w:pict>
          <v:shape id="_x0000_s1151" type="#_x0000_t32" style="position:absolute;margin-left:266.05pt;margin-top:85.85pt;width:57.75pt;height:35.25pt;flip:y;z-index:251840512;mso-position-horizontal-relative:text;mso-position-vertical-relative:text" o:connectortype="straight" strokecolor="#76923c [2406]">
            <v:stroke dashstyle="1 1" endarrow="classic" endcap="round"/>
            <v:imagedata embosscolor="shadow add(51)"/>
            <v:shadow on="t" type="emboss" color="lineOrFill darken(153)" color2="shadow add(102)" offset="-1pt,-1pt"/>
          </v:shape>
        </w:pict>
      </w:r>
      <w:r w:rsidR="00680650">
        <w:rPr>
          <w:rFonts w:cs="Times New Roman"/>
          <w:b/>
          <w:shadow/>
          <w:noProof/>
          <w:sz w:val="40"/>
          <w:szCs w:val="40"/>
          <w:lang w:eastAsia="ru-RU"/>
        </w:rPr>
        <w:pict>
          <v:shape id="_x0000_s1150" type="#_x0000_t32" style="position:absolute;margin-left:159.55pt;margin-top:139.1pt;width:51pt;height:29.25pt;z-index:251839488;mso-position-horizontal-relative:text;mso-position-vertical-relative:text" o:connectortype="straight" strokecolor="#76923c [2406]">
            <v:stroke dashstyle="1 1" endarrow="classic" endcap="round"/>
            <v:imagedata embosscolor="shadow add(51)"/>
            <v:shadow on="t" type="emboss" color="lineOrFill darken(153)" color2="shadow add(102)" offset="-1pt,-1pt"/>
          </v:shape>
        </w:pict>
      </w:r>
      <w:r w:rsidR="00680650">
        <w:rPr>
          <w:rFonts w:cs="Times New Roman"/>
          <w:b/>
          <w:shadow/>
          <w:noProof/>
          <w:sz w:val="40"/>
          <w:szCs w:val="40"/>
          <w:lang w:eastAsia="ru-RU"/>
        </w:rPr>
        <w:pict>
          <v:shape id="_x0000_s1160" type="#_x0000_t202" style="position:absolute;margin-left:165.55pt;margin-top:121.1pt;width:45pt;height:18pt;z-index:251849728;mso-position-horizontal-relative:text;mso-position-vertical-relative:text" filled="f" stroked="f">
            <v:textbox style="mso-next-textbox:#_x0000_s1160">
              <w:txbxContent>
                <w:p w:rsidR="00A16AC6" w:rsidRPr="001D5C04" w:rsidRDefault="00680650" w:rsidP="009F4585">
                  <w:pPr>
                    <w:pStyle w:val="a7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98,8 </w:t>
                  </w:r>
                  <w:r w:rsidR="00A16AC6">
                    <w:rPr>
                      <w:sz w:val="20"/>
                      <w:szCs w:val="20"/>
                    </w:rPr>
                    <w:t>%</w:t>
                  </w:r>
                </w:p>
              </w:txbxContent>
            </v:textbox>
          </v:shape>
        </w:pict>
      </w:r>
      <w:r w:rsidR="00B91AFE">
        <w:rPr>
          <w:rFonts w:cs="Times New Roman"/>
          <w:b/>
          <w:shadow/>
          <w:noProof/>
          <w:sz w:val="40"/>
          <w:szCs w:val="40"/>
          <w:lang w:eastAsia="ru-RU"/>
        </w:rPr>
        <w:drawing>
          <wp:anchor distT="0" distB="0" distL="114300" distR="114300" simplePos="0" relativeHeight="251869184" behindDoc="1" locked="0" layoutInCell="1" allowOverlap="1" wp14:anchorId="6D5D4B86" wp14:editId="2F273FA7">
            <wp:simplePos x="0" y="0"/>
            <wp:positionH relativeFrom="column">
              <wp:posOffset>6712585</wp:posOffset>
            </wp:positionH>
            <wp:positionV relativeFrom="paragraph">
              <wp:posOffset>1395095</wp:posOffset>
            </wp:positionV>
            <wp:extent cx="3562350" cy="4743450"/>
            <wp:effectExtent l="19050" t="0" r="0" b="0"/>
            <wp:wrapNone/>
            <wp:docPr id="11" name="Рисунок 0" descr="ZhmDU2OgY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mDU2OgY_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458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744075" cy="4648200"/>
            <wp:effectExtent l="0" t="0" r="0" b="0"/>
            <wp:docPr id="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B92B58" w:rsidRDefault="00B92B58" w:rsidP="00DB47D6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</w:p>
    <w:p w:rsidR="00DB47D6" w:rsidRPr="004824AB" w:rsidRDefault="00DB47D6" w:rsidP="00DB47D6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lastRenderedPageBreak/>
        <w:t xml:space="preserve">Динамика доходов </w:t>
      </w:r>
      <w:r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бюджета </w:t>
      </w:r>
      <w:r w:rsidR="00C30C1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Туриловского сельского поселения </w:t>
      </w:r>
      <w:r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Миллеровского района</w:t>
      </w: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в 2013-201</w:t>
      </w:r>
      <w:r w:rsidR="00845B0C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6</w:t>
      </w: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гг.</w:t>
      </w:r>
    </w:p>
    <w:p w:rsidR="00DB47D6" w:rsidRPr="004824AB" w:rsidRDefault="00DB47D6" w:rsidP="00DB47D6">
      <w:pPr>
        <w:pStyle w:val="a7"/>
        <w:jc w:val="right"/>
        <w:rPr>
          <w:rFonts w:cs="Times New Roman"/>
          <w:b/>
          <w:shadow/>
          <w:sz w:val="40"/>
          <w:szCs w:val="40"/>
        </w:rPr>
      </w:pPr>
      <w:r w:rsidRPr="004824AB">
        <w:rPr>
          <w:rFonts w:cs="Times New Roman"/>
          <w:b/>
          <w:shadow/>
          <w:sz w:val="40"/>
          <w:szCs w:val="40"/>
        </w:rPr>
        <w:t>тыс. рублей</w:t>
      </w:r>
    </w:p>
    <w:p w:rsidR="00DB47D6" w:rsidRDefault="00DB47D6" w:rsidP="00DB47D6">
      <w:pPr>
        <w:pStyle w:val="a7"/>
        <w:rPr>
          <w:rFonts w:ascii="Times New Roman" w:hAnsi="Times New Roman" w:cs="Times New Roman"/>
        </w:rPr>
      </w:pPr>
    </w:p>
    <w:p w:rsidR="00DB47D6" w:rsidRDefault="0089577F" w:rsidP="00DB47D6">
      <w:pPr>
        <w:pStyle w:val="a7"/>
      </w:pPr>
      <w:r>
        <w:rPr>
          <w:b/>
          <w:shadow/>
          <w:noProof/>
          <w:sz w:val="40"/>
          <w:szCs w:val="40"/>
          <w:lang w:eastAsia="ru-RU"/>
        </w:rPr>
        <w:pict>
          <v:shape id="_x0000_s1136" type="#_x0000_t32" style="position:absolute;margin-left:498.55pt;margin-top:236.7pt;width:45.75pt;height:7.5pt;flip:y;z-index:251825152" o:connectortype="straight" strokecolor="#f79646 [3209]">
            <v:stroke dashstyle="dash" endarrow="classic"/>
            <v:imagedata embosscolor="shadow add(51)"/>
            <v:shadow on="t" type="emboss" color="lineOrFill darken(153)" color2="shadow add(102)" offset="-1pt,-1pt"/>
          </v:shape>
        </w:pict>
      </w:r>
      <w:r>
        <w:rPr>
          <w:b/>
          <w:shadow/>
          <w:noProof/>
          <w:sz w:val="40"/>
          <w:szCs w:val="40"/>
          <w:lang w:eastAsia="ru-RU"/>
        </w:rPr>
        <w:pict>
          <v:shape id="_x0000_s1137" type="#_x0000_t32" style="position:absolute;margin-left:498.55pt;margin-top:299.15pt;width:47.25pt;height:15.55pt;flip:y;z-index:251826176" o:connectortype="straight" strokecolor="#f79646 [3209]">
            <v:stroke dashstyle="dash" endarrow="classic"/>
            <v:imagedata embosscolor="shadow add(51)"/>
            <v:shadow on="t" type="emboss" color="lineOrFill darken(153)" color2="shadow add(102)" offset="-1pt,-1pt"/>
          </v:shape>
        </w:pict>
      </w:r>
      <w:r>
        <w:rPr>
          <w:b/>
          <w:shadow/>
          <w:noProof/>
          <w:sz w:val="40"/>
          <w:szCs w:val="40"/>
          <w:lang w:eastAsia="ru-RU"/>
        </w:rPr>
        <w:pict>
          <v:shape id="_x0000_s1122" type="#_x0000_t32" style="position:absolute;margin-left:356.05pt;margin-top:236.7pt;width:48.75pt;height:7.5pt;z-index:251802624" o:connectortype="straight" strokecolor="#f79646 [3209]">
            <v:stroke dashstyle="dash" endarrow="classic"/>
            <v:imagedata embosscolor="shadow add(51)"/>
            <v:shadow on="t" type="emboss" color="lineOrFill darken(153)" color2="shadow add(102)" offset="-1pt,-1pt"/>
          </v:shape>
        </w:pict>
      </w:r>
      <w:r>
        <w:rPr>
          <w:b/>
          <w:shadow/>
          <w:noProof/>
          <w:sz w:val="40"/>
          <w:szCs w:val="40"/>
          <w:lang w:eastAsia="ru-RU"/>
        </w:rPr>
        <w:pict>
          <v:shape id="_x0000_s1120" type="#_x0000_t32" style="position:absolute;margin-left:356.05pt;margin-top:304.95pt;width:45pt;height:9.75pt;flip:y;z-index:251800576" o:connectortype="straight" strokecolor="#f79646 [3209]">
            <v:stroke dashstyle="dash" endarrow="classic"/>
            <v:imagedata embosscolor="shadow add(51)"/>
            <v:shadow on="t" type="emboss" color="lineOrFill darken(153)" color2="shadow add(102)" offset="-1pt,-1pt"/>
          </v:shape>
        </w:pict>
      </w:r>
      <w:r>
        <w:rPr>
          <w:b/>
          <w:shadow/>
          <w:noProof/>
          <w:sz w:val="40"/>
          <w:szCs w:val="40"/>
          <w:lang w:eastAsia="ru-RU"/>
        </w:rPr>
        <w:pict>
          <v:shape id="_x0000_s1121" type="#_x0000_t32" style="position:absolute;margin-left:214.3pt;margin-top:206.75pt;width:44.25pt;height:10.45pt;flip:y;z-index:251801600" o:connectortype="straight" strokecolor="#f79646 [3209]">
            <v:stroke dashstyle="dash" endarrow="classic"/>
            <v:imagedata embosscolor="shadow add(51)"/>
            <v:shadow on="t" type="emboss" color="lineOrFill darken(153)" color2="shadow add(102)" offset="-1pt,-1pt"/>
          </v:shape>
        </w:pict>
      </w:r>
      <w:r>
        <w:rPr>
          <w:b/>
          <w:shadow/>
          <w:noProof/>
          <w:sz w:val="40"/>
          <w:szCs w:val="40"/>
          <w:lang w:eastAsia="ru-RU"/>
        </w:rPr>
        <w:pict>
          <v:shape id="_x0000_s1119" type="#_x0000_t32" style="position:absolute;margin-left:214.3pt;margin-top:283.2pt;width:45pt;height:15.95pt;z-index:251799552" o:connectortype="straight" strokecolor="#f79646 [3209]">
            <v:stroke dashstyle="dash" endarrow="classic"/>
            <v:imagedata embosscolor="shadow add(51)"/>
            <v:shadow on="t" type="emboss" color="lineOrFill darken(153)" color2="shadow add(102)" offset="-1pt,-1pt"/>
          </v:shape>
        </w:pict>
      </w:r>
      <w:r w:rsidR="00DB47D6">
        <w:rPr>
          <w:noProof/>
          <w:lang w:eastAsia="ru-RU"/>
        </w:rPr>
        <w:drawing>
          <wp:inline distT="0" distB="0" distL="0" distR="0" wp14:anchorId="402ECDB4" wp14:editId="5E963719">
            <wp:extent cx="9829800" cy="4991100"/>
            <wp:effectExtent l="0" t="0" r="0" b="0"/>
            <wp:docPr id="17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A13E84" w:rsidRPr="004824AB" w:rsidRDefault="00A13E84" w:rsidP="00A13E84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lastRenderedPageBreak/>
        <w:t xml:space="preserve">Объем налоговых и неналоговых доходов </w:t>
      </w:r>
      <w:r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бюджета </w:t>
      </w:r>
      <w:r w:rsidR="0089577F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Туриловского сельского поселения </w:t>
      </w:r>
      <w:r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Миллеровского района</w:t>
      </w: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в 2016 году составил </w:t>
      </w:r>
      <w:r w:rsidR="0089577F">
        <w:rPr>
          <w:rFonts w:ascii="Times New Roman" w:hAnsi="Times New Roman" w:cs="Times New Roman"/>
          <w:b/>
          <w:shadow/>
          <w:color w:val="984806" w:themeColor="accent6" w:themeShade="80"/>
          <w:sz w:val="48"/>
          <w:szCs w:val="48"/>
        </w:rPr>
        <w:t>5 577,9</w:t>
      </w: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тыс. рублей</w:t>
      </w:r>
    </w:p>
    <w:p w:rsidR="00A13E84" w:rsidRPr="004824AB" w:rsidRDefault="00A13E84" w:rsidP="00A13E84">
      <w:pPr>
        <w:pStyle w:val="a7"/>
        <w:jc w:val="right"/>
        <w:rPr>
          <w:rFonts w:cs="Times New Roman"/>
          <w:b/>
          <w:shadow/>
          <w:sz w:val="40"/>
          <w:szCs w:val="40"/>
        </w:rPr>
      </w:pPr>
      <w:r w:rsidRPr="004824AB">
        <w:rPr>
          <w:rFonts w:cs="Times New Roman"/>
          <w:b/>
          <w:shadow/>
          <w:sz w:val="40"/>
          <w:szCs w:val="40"/>
        </w:rPr>
        <w:t>рублей</w:t>
      </w:r>
    </w:p>
    <w:p w:rsidR="00A13E84" w:rsidRDefault="002C528A" w:rsidP="00A13E84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138DFD8" wp14:editId="2DF05C94">
            <wp:extent cx="9648825" cy="4724400"/>
            <wp:effectExtent l="0" t="0" r="0" b="0"/>
            <wp:docPr id="9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A13E84" w:rsidRDefault="00A13E84" w:rsidP="00A13E84">
      <w:pPr>
        <w:rPr>
          <w:rFonts w:ascii="Times New Roman" w:hAnsi="Times New Roman" w:cs="Times New Roman"/>
        </w:rPr>
      </w:pPr>
    </w:p>
    <w:p w:rsidR="00DB47D6" w:rsidRPr="004824AB" w:rsidRDefault="00165628" w:rsidP="00DB47D6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noProof/>
          <w:color w:val="E36C0A" w:themeColor="accent6" w:themeShade="BF"/>
          <w:sz w:val="44"/>
          <w:szCs w:val="44"/>
          <w:lang w:eastAsia="ru-RU"/>
        </w:rPr>
        <w:lastRenderedPageBreak/>
        <w:drawing>
          <wp:anchor distT="0" distB="0" distL="114300" distR="114300" simplePos="0" relativeHeight="251701247" behindDoc="1" locked="0" layoutInCell="1" allowOverlap="1">
            <wp:simplePos x="0" y="0"/>
            <wp:positionH relativeFrom="column">
              <wp:posOffset>235585</wp:posOffset>
            </wp:positionH>
            <wp:positionV relativeFrom="paragraph">
              <wp:posOffset>-262255</wp:posOffset>
            </wp:positionV>
            <wp:extent cx="10525125" cy="7210425"/>
            <wp:effectExtent l="19050" t="0" r="9525" b="0"/>
            <wp:wrapNone/>
            <wp:docPr id="38" name="Рисунок 0" descr="05-nurture5-81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nurture5-819x1024.png"/>
                    <pic:cNvPicPr/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25125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47D6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Динамика собственных доходов </w:t>
      </w:r>
      <w:r w:rsidR="00DB47D6"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бюджета </w:t>
      </w:r>
      <w:r w:rsidR="002C528A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Туриловского сельского поселения </w:t>
      </w:r>
      <w:r w:rsidR="00DB47D6"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Миллеровского района</w:t>
      </w:r>
    </w:p>
    <w:p w:rsidR="00DB47D6" w:rsidRPr="004824AB" w:rsidRDefault="00DB47D6" w:rsidP="00DB47D6">
      <w:pPr>
        <w:pStyle w:val="a7"/>
        <w:jc w:val="right"/>
        <w:rPr>
          <w:rFonts w:cs="Times New Roman"/>
          <w:b/>
          <w:shadow/>
          <w:sz w:val="40"/>
          <w:szCs w:val="40"/>
        </w:rPr>
      </w:pPr>
      <w:r w:rsidRPr="004824AB">
        <w:rPr>
          <w:rFonts w:cs="Times New Roman"/>
          <w:b/>
          <w:shadow/>
          <w:sz w:val="40"/>
          <w:szCs w:val="40"/>
        </w:rPr>
        <w:t>тыс. рублей</w:t>
      </w:r>
    </w:p>
    <w:p w:rsidR="00DB47D6" w:rsidRDefault="00DB47D6" w:rsidP="00DB47D6">
      <w:pPr>
        <w:pStyle w:val="a7"/>
        <w:rPr>
          <w:rFonts w:ascii="Times New Roman" w:hAnsi="Times New Roman" w:cs="Times New Roman"/>
        </w:rPr>
      </w:pPr>
    </w:p>
    <w:p w:rsidR="00DB47D6" w:rsidRDefault="00DB47D6" w:rsidP="00DB47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458325" cy="4752975"/>
            <wp:effectExtent l="0" t="0" r="0" b="0"/>
            <wp:docPr id="46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DB47D6" w:rsidRPr="00546ECF" w:rsidRDefault="00D555AB" w:rsidP="00DB47D6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0"/>
          <w:szCs w:val="40"/>
        </w:rPr>
      </w:pPr>
      <w:r w:rsidRPr="00546ECF">
        <w:rPr>
          <w:rFonts w:ascii="Times New Roman" w:hAnsi="Times New Roman" w:cs="Times New Roman"/>
          <w:b/>
          <w:shadow/>
          <w:color w:val="E36C0A" w:themeColor="accent6" w:themeShade="BF"/>
          <w:sz w:val="40"/>
          <w:szCs w:val="40"/>
        </w:rPr>
        <w:lastRenderedPageBreak/>
        <w:t>Структура</w:t>
      </w:r>
      <w:r w:rsidR="00DB47D6" w:rsidRPr="00546ECF">
        <w:rPr>
          <w:rFonts w:ascii="Times New Roman" w:hAnsi="Times New Roman" w:cs="Times New Roman"/>
          <w:b/>
          <w:shadow/>
          <w:color w:val="E36C0A" w:themeColor="accent6" w:themeShade="BF"/>
          <w:sz w:val="40"/>
          <w:szCs w:val="40"/>
        </w:rPr>
        <w:t xml:space="preserve"> налоговых и неналоговых доходов бюджета </w:t>
      </w:r>
      <w:r w:rsidR="002C528A" w:rsidRPr="00546ECF">
        <w:rPr>
          <w:rFonts w:ascii="Times New Roman" w:hAnsi="Times New Roman" w:cs="Times New Roman"/>
          <w:b/>
          <w:shadow/>
          <w:color w:val="E36C0A" w:themeColor="accent6" w:themeShade="BF"/>
          <w:sz w:val="40"/>
          <w:szCs w:val="40"/>
        </w:rPr>
        <w:t xml:space="preserve">Туриловского </w:t>
      </w:r>
      <w:r w:rsidR="00546ECF" w:rsidRPr="00546ECF">
        <w:rPr>
          <w:rFonts w:ascii="Times New Roman" w:hAnsi="Times New Roman" w:cs="Times New Roman"/>
          <w:b/>
          <w:shadow/>
          <w:color w:val="E36C0A" w:themeColor="accent6" w:themeShade="BF"/>
          <w:sz w:val="40"/>
          <w:szCs w:val="40"/>
        </w:rPr>
        <w:t xml:space="preserve">сельского поселения </w:t>
      </w:r>
      <w:r w:rsidR="00DB47D6" w:rsidRPr="00546ECF">
        <w:rPr>
          <w:rFonts w:ascii="Times New Roman" w:hAnsi="Times New Roman" w:cs="Times New Roman"/>
          <w:b/>
          <w:shadow/>
          <w:color w:val="E36C0A" w:themeColor="accent6" w:themeShade="BF"/>
          <w:sz w:val="40"/>
          <w:szCs w:val="40"/>
        </w:rPr>
        <w:t>Миллеровского района в 201</w:t>
      </w:r>
      <w:r w:rsidR="00A4538D" w:rsidRPr="00546ECF">
        <w:rPr>
          <w:rFonts w:ascii="Times New Roman" w:hAnsi="Times New Roman" w:cs="Times New Roman"/>
          <w:b/>
          <w:shadow/>
          <w:color w:val="E36C0A" w:themeColor="accent6" w:themeShade="BF"/>
          <w:sz w:val="40"/>
          <w:szCs w:val="40"/>
        </w:rPr>
        <w:t>6</w:t>
      </w:r>
      <w:r w:rsidR="00DB47D6" w:rsidRPr="00546ECF">
        <w:rPr>
          <w:rFonts w:ascii="Times New Roman" w:hAnsi="Times New Roman" w:cs="Times New Roman"/>
          <w:b/>
          <w:shadow/>
          <w:color w:val="E36C0A" w:themeColor="accent6" w:themeShade="BF"/>
          <w:sz w:val="40"/>
          <w:szCs w:val="40"/>
        </w:rPr>
        <w:t xml:space="preserve"> году составил </w:t>
      </w:r>
      <w:r w:rsidR="00546ECF" w:rsidRPr="00546ECF">
        <w:rPr>
          <w:rFonts w:ascii="Times New Roman" w:hAnsi="Times New Roman" w:cs="Times New Roman"/>
          <w:b/>
          <w:shadow/>
          <w:color w:val="E36C0A" w:themeColor="accent6" w:themeShade="BF"/>
          <w:sz w:val="40"/>
          <w:szCs w:val="40"/>
        </w:rPr>
        <w:t>5577,9</w:t>
      </w:r>
      <w:r w:rsidR="00DB47D6" w:rsidRPr="00546ECF">
        <w:rPr>
          <w:rFonts w:ascii="Times New Roman" w:hAnsi="Times New Roman" w:cs="Times New Roman"/>
          <w:b/>
          <w:shadow/>
          <w:color w:val="E36C0A" w:themeColor="accent6" w:themeShade="BF"/>
          <w:sz w:val="40"/>
          <w:szCs w:val="40"/>
        </w:rPr>
        <w:t xml:space="preserve"> тыс. рублей.</w:t>
      </w:r>
    </w:p>
    <w:p w:rsidR="00DB47D6" w:rsidRPr="004824AB" w:rsidRDefault="00DB47D6" w:rsidP="00DB47D6">
      <w:pPr>
        <w:pStyle w:val="a7"/>
        <w:jc w:val="right"/>
        <w:rPr>
          <w:rFonts w:cs="Times New Roman"/>
          <w:b/>
          <w:shadow/>
          <w:sz w:val="40"/>
          <w:szCs w:val="40"/>
        </w:rPr>
      </w:pPr>
      <w:r w:rsidRPr="004824AB">
        <w:rPr>
          <w:rFonts w:cs="Times New Roman"/>
          <w:b/>
          <w:shadow/>
          <w:sz w:val="40"/>
          <w:szCs w:val="40"/>
        </w:rPr>
        <w:t>тыс. рублей</w:t>
      </w:r>
    </w:p>
    <w:p w:rsidR="00DB47D6" w:rsidRDefault="00DB47D6" w:rsidP="00DB47D6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915525" cy="5114925"/>
            <wp:effectExtent l="0" t="0" r="0" b="0"/>
            <wp:docPr id="47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DB47D6" w:rsidRPr="004824AB" w:rsidRDefault="00DB47D6" w:rsidP="00DB47D6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lastRenderedPageBreak/>
        <w:t xml:space="preserve">Структура налоговых доходов </w:t>
      </w:r>
      <w:r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бюджета </w:t>
      </w:r>
      <w:r w:rsidR="00546ECF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Туриловского сельского поселения </w:t>
      </w:r>
      <w:r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Миллеровского района</w:t>
      </w: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в 201</w:t>
      </w:r>
      <w:r w:rsidR="009E07D1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6</w:t>
      </w: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году</w:t>
      </w:r>
      <w:r w:rsidR="00546ECF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, тыс. рублей</w:t>
      </w:r>
    </w:p>
    <w:p w:rsidR="00DB47D6" w:rsidRDefault="00DB47D6" w:rsidP="00DB47D6">
      <w:pPr>
        <w:pStyle w:val="a7"/>
        <w:rPr>
          <w:rFonts w:ascii="Times New Roman" w:hAnsi="Times New Roman" w:cs="Times New Roman"/>
        </w:rPr>
      </w:pPr>
    </w:p>
    <w:p w:rsidR="00DB47D6" w:rsidRDefault="00DB47D6" w:rsidP="00DB47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810750" cy="5238750"/>
            <wp:effectExtent l="0" t="0" r="0" b="0"/>
            <wp:docPr id="48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>
        <w:rPr>
          <w:rFonts w:ascii="Times New Roman" w:hAnsi="Times New Roman" w:cs="Times New Roman"/>
        </w:rPr>
        <w:br w:type="page"/>
      </w:r>
    </w:p>
    <w:p w:rsidR="006E56CE" w:rsidRDefault="00546ECF" w:rsidP="00763C1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pict>
          <v:shape id="_x0000_s1128" type="#_x0000_t106" style="position:absolute;margin-left:203.8pt;margin-top:3.25pt;width:578.4pt;height:197.35pt;z-index:251807744;mso-position-horizontal-relative:text;mso-position-vertical-relative:text" adj="8072,23647" fillcolor="#d99594 [1941]" strokecolor="#c0504d [3205]" strokeweight="1pt">
            <v:fill color2="#c0504d [3205]" focus="50%" type="gradient"/>
            <v:shadow on="t" type="perspective" color="#622423 [1605]" offset="1pt" offset2="-3pt"/>
            <v:textbox>
              <w:txbxContent>
                <w:p w:rsidR="00A16AC6" w:rsidRPr="006E56CE" w:rsidRDefault="00A16AC6" w:rsidP="00F75C1D">
                  <w:pPr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Формирование и исполнение бюджета на основе муниципальных программ </w:t>
                  </w:r>
                  <w:r w:rsidR="00546ECF">
                    <w:rPr>
                      <w:rFonts w:ascii="Times New Roman" w:hAnsi="Times New Roman" w:cs="Times New Roman"/>
                      <w:sz w:val="48"/>
                      <w:szCs w:val="48"/>
                    </w:rPr>
                    <w:t>Туриловского сельского поселения</w:t>
                  </w:r>
                </w:p>
                <w:p w:rsidR="00A16AC6" w:rsidRPr="00763C10" w:rsidRDefault="00A16AC6" w:rsidP="00F75C1D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F75C1D" w:rsidRPr="00F75C1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809792" behindDoc="1" locked="0" layoutInCell="1" allowOverlap="1" wp14:anchorId="3120871A" wp14:editId="47EBB8FA">
            <wp:simplePos x="0" y="0"/>
            <wp:positionH relativeFrom="column">
              <wp:posOffset>-278765</wp:posOffset>
            </wp:positionH>
            <wp:positionV relativeFrom="paragraph">
              <wp:posOffset>328295</wp:posOffset>
            </wp:positionV>
            <wp:extent cx="4779010" cy="3171825"/>
            <wp:effectExtent l="19050" t="0" r="2540" b="0"/>
            <wp:wrapNone/>
            <wp:docPr id="49" name="Рисунок 0" descr="25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710.jpg"/>
                    <pic:cNvPicPr/>
                  </pic:nvPicPr>
                  <pic:blipFill>
                    <a:blip r:embed="rId2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779010" cy="3171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0F4C47" w:rsidP="00763C1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_x0000_s1126" style="position:absolute;margin-left:33.75pt;margin-top:11pt;width:748.45pt;height:123.05pt;z-index:251805696;mso-position-horizontal-relative:text;mso-position-vertical-relative:text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A16AC6" w:rsidRPr="006E56CE" w:rsidRDefault="00A16AC6" w:rsidP="00F75C1D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AD27B3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 xml:space="preserve">Бюджет </w:t>
                  </w:r>
                  <w:r w:rsidR="000F4C47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 xml:space="preserve">Туриловского сельского поселения </w:t>
                  </w:r>
                  <w:r w:rsidRPr="00AD27B3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Миллеровского района 201</w:t>
                  </w: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6</w:t>
                  </w:r>
                  <w:r w:rsidRPr="00AD27B3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 xml:space="preserve"> года</w:t>
                  </w:r>
                  <w:r w:rsidRPr="006E56CE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сформирован и исполнен </w:t>
                  </w:r>
                  <w:r w:rsidRPr="00AD27B3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в программной структуре расходов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на основе утвержденных Администрацией </w:t>
                  </w:r>
                  <w:r w:rsidR="000F4C47">
                    <w:rPr>
                      <w:rFonts w:ascii="Times New Roman" w:hAnsi="Times New Roman" w:cs="Times New Roman"/>
                      <w:sz w:val="36"/>
                      <w:szCs w:val="36"/>
                    </w:rPr>
                    <w:t>Туриловского сельского поселения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9 муниципальных программ </w:t>
                  </w:r>
                  <w:r w:rsidR="000F4C47">
                    <w:rPr>
                      <w:rFonts w:ascii="Times New Roman" w:hAnsi="Times New Roman" w:cs="Times New Roman"/>
                      <w:sz w:val="36"/>
                      <w:szCs w:val="36"/>
                    </w:rPr>
                    <w:t>Туриловского сельского поселения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.</w:t>
                  </w:r>
                </w:p>
              </w:txbxContent>
            </v:textbox>
          </v:roundrect>
        </w:pict>
      </w: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0F4C47" w:rsidP="00763C1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_x0000_s1127" style="position:absolute;margin-left:90.7pt;margin-top:3.3pt;width:637pt;height:100.4pt;z-index:251806720;mso-position-horizontal-relative:text;mso-position-vertical-relative:text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A16AC6" w:rsidRDefault="00A16AC6" w:rsidP="00F75C1D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AD27B3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На их реализацию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было </w:t>
                  </w:r>
                  <w:r w:rsidRPr="00AD27B3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направлено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в 2016 году </w:t>
                  </w:r>
                </w:p>
                <w:p w:rsidR="00A16AC6" w:rsidRPr="00AD27B3" w:rsidRDefault="000F4C47" w:rsidP="00F75C1D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10146,6</w:t>
                  </w:r>
                  <w:r w:rsidR="00A16AC6" w:rsidRPr="00AD27B3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 xml:space="preserve"> тыс. рублей.</w:t>
                  </w:r>
                </w:p>
              </w:txbxContent>
            </v:textbox>
          </v:roundrect>
        </w:pict>
      </w: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DB47D6" w:rsidRDefault="00DB47D6" w:rsidP="00763C10">
      <w:pPr>
        <w:pStyle w:val="a7"/>
        <w:rPr>
          <w:rFonts w:ascii="Times New Roman" w:hAnsi="Times New Roman" w:cs="Times New Roman"/>
        </w:rPr>
      </w:pPr>
    </w:p>
    <w:p w:rsidR="00F75C1D" w:rsidRDefault="00DB595D" w:rsidP="006E56CE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pict>
          <v:roundrect id="_x0000_s1129" style="position:absolute;margin-left:28.05pt;margin-top:199.85pt;width:748.45pt;height:285.75pt;z-index:251810816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A16AC6" w:rsidRDefault="00A16AC6" w:rsidP="00F75C1D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 xml:space="preserve">Расходы </w:t>
                  </w:r>
                  <w:r w:rsidRPr="00FA5C47"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бюджета – </w:t>
                  </w:r>
                  <w:r w:rsidR="000F4C47">
                    <w:rPr>
                      <w:rFonts w:ascii="Times New Roman" w:hAnsi="Times New Roman" w:cs="Times New Roman"/>
                      <w:sz w:val="40"/>
                      <w:szCs w:val="40"/>
                    </w:rPr>
                    <w:t>1131,5</w:t>
                  </w:r>
                  <w:r w:rsidRPr="00FA5C47"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 тыс. рублей, из них:</w:t>
                  </w:r>
                </w:p>
                <w:p w:rsidR="00A16AC6" w:rsidRPr="006A729A" w:rsidRDefault="00A16AC6" w:rsidP="00F75C1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A16AC6" w:rsidRPr="000F4C47" w:rsidRDefault="00A16AC6" w:rsidP="000F4C47">
                  <w:pPr>
                    <w:pStyle w:val="a7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  <w:r w:rsidRPr="000F4C47">
                    <w:rPr>
                      <w:rFonts w:ascii="Times New Roman" w:hAnsi="Times New Roman" w:cs="Times New Roman"/>
                      <w:sz w:val="56"/>
                      <w:szCs w:val="56"/>
                    </w:rPr>
                    <w:t xml:space="preserve">Содержание </w:t>
                  </w:r>
                  <w:r w:rsidR="000F4C47" w:rsidRPr="000F4C47">
                    <w:rPr>
                      <w:rFonts w:ascii="Times New Roman" w:hAnsi="Times New Roman" w:cs="Times New Roman"/>
                      <w:sz w:val="56"/>
                      <w:szCs w:val="56"/>
                    </w:rPr>
                    <w:t>внутрипоселковых автомобильных дорог и искусственных сооружений на них</w:t>
                  </w:r>
                  <w:r w:rsidRPr="000F4C47">
                    <w:rPr>
                      <w:rFonts w:ascii="Times New Roman" w:hAnsi="Times New Roman" w:cs="Times New Roman"/>
                      <w:sz w:val="56"/>
                      <w:szCs w:val="56"/>
                    </w:rPr>
                    <w:t xml:space="preserve"> </w:t>
                  </w:r>
                  <w:r w:rsidR="000F4C47" w:rsidRPr="000F4C47">
                    <w:rPr>
                      <w:rFonts w:ascii="Times New Roman" w:hAnsi="Times New Roman" w:cs="Times New Roman"/>
                      <w:sz w:val="56"/>
                      <w:szCs w:val="56"/>
                    </w:rPr>
                    <w:t>1131,5</w:t>
                  </w:r>
                  <w:r w:rsidRPr="000F4C47">
                    <w:rPr>
                      <w:rFonts w:ascii="Times New Roman" w:hAnsi="Times New Roman" w:cs="Times New Roman"/>
                      <w:sz w:val="56"/>
                      <w:szCs w:val="56"/>
                    </w:rPr>
                    <w:t xml:space="preserve"> тыс. рублей.</w:t>
                  </w:r>
                </w:p>
              </w:txbxContent>
            </v:textbox>
          </v:roundrect>
        </w:pict>
      </w: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Pr="00F75C1D" w:rsidRDefault="000F4C47" w:rsidP="006E56CE">
      <w:pPr>
        <w:pStyle w:val="a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130" type="#_x0000_t106" style="position:absolute;margin-left:-8.8pt;margin-top:1.3pt;width:531.35pt;height:134.25pt;z-index:251811840" adj="13886,27014" fillcolor="#d99594 [1941]" strokecolor="#c0504d [3205]" strokeweight="1pt">
            <v:fill color2="#c0504d [3205]" focus="50%" type="gradient"/>
            <v:shadow on="t" type="perspective" color="#622423 [1605]" offset="1pt" offset2="-3pt"/>
            <v:textbox>
              <w:txbxContent>
                <w:p w:rsidR="00A16AC6" w:rsidRPr="000F4C47" w:rsidRDefault="00A16AC6" w:rsidP="00F75C1D">
                  <w:pPr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 w:rsidRPr="000F4C47">
                    <w:rPr>
                      <w:rFonts w:ascii="Times New Roman" w:hAnsi="Times New Roman" w:cs="Times New Roman"/>
                      <w:sz w:val="44"/>
                      <w:szCs w:val="44"/>
                    </w:rPr>
                    <w:t xml:space="preserve">Дорожный фонд </w:t>
                  </w:r>
                </w:p>
                <w:p w:rsidR="00A16AC6" w:rsidRPr="006E56CE" w:rsidRDefault="000F4C47" w:rsidP="00F75C1D">
                  <w:pPr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0F4C47">
                    <w:rPr>
                      <w:rFonts w:ascii="Times New Roman" w:hAnsi="Times New Roman" w:cs="Times New Roman"/>
                      <w:sz w:val="44"/>
                      <w:szCs w:val="44"/>
                    </w:rPr>
                    <w:t>Туриловского сельского</w:t>
                  </w: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 </w:t>
                  </w:r>
                  <w:r w:rsidRPr="000F4C47">
                    <w:rPr>
                      <w:rFonts w:ascii="Times New Roman" w:hAnsi="Times New Roman" w:cs="Times New Roman"/>
                      <w:sz w:val="44"/>
                      <w:szCs w:val="44"/>
                    </w:rPr>
                    <w:t>поселения</w:t>
                  </w:r>
                </w:p>
                <w:p w:rsidR="00A16AC6" w:rsidRPr="00763C10" w:rsidRDefault="00A16AC6" w:rsidP="00F75C1D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F75C1D" w:rsidRPr="00F75C1D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column">
              <wp:posOffset>5721985</wp:posOffset>
            </wp:positionH>
            <wp:positionV relativeFrom="paragraph">
              <wp:posOffset>-393065</wp:posOffset>
            </wp:positionV>
            <wp:extent cx="3962400" cy="2971800"/>
            <wp:effectExtent l="0" t="0" r="0" b="0"/>
            <wp:wrapNone/>
            <wp:docPr id="51" name="Рисунок 0" descr="25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710.jpg"/>
                    <pic:cNvPicPr/>
                  </pic:nvPicPr>
                  <pic:blipFill>
                    <a:blip r:embed="rId2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9718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D73A8B" w:rsidRDefault="00D73A8B" w:rsidP="000F4C47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lastRenderedPageBreak/>
        <w:t>Динамика расходов бюджета</w:t>
      </w:r>
      <w:r w:rsidR="000F4C47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Туриловского сельского поселения </w:t>
      </w:r>
    </w:p>
    <w:p w:rsidR="00D73A8B" w:rsidRPr="004824AB" w:rsidRDefault="00D73A8B" w:rsidP="00D73A8B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Миллеровского района</w:t>
      </w: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на </w:t>
      </w:r>
      <w:r w:rsidR="008A21BC">
        <w:rPr>
          <w:rFonts w:ascii="Times New Roman" w:hAnsi="Times New Roman" w:cs="Times New Roman"/>
          <w:b/>
          <w:shadow/>
          <w:color w:val="E36C0A" w:themeColor="accent6" w:themeShade="BF"/>
          <w:sz w:val="48"/>
          <w:szCs w:val="48"/>
        </w:rPr>
        <w:t>культуру</w:t>
      </w:r>
    </w:p>
    <w:p w:rsidR="00D73A8B" w:rsidRPr="004824AB" w:rsidRDefault="00D73A8B" w:rsidP="00D73A8B">
      <w:pPr>
        <w:pStyle w:val="a7"/>
        <w:jc w:val="right"/>
        <w:rPr>
          <w:rFonts w:cs="Times New Roman"/>
          <w:b/>
          <w:shadow/>
          <w:sz w:val="40"/>
          <w:szCs w:val="40"/>
        </w:rPr>
      </w:pPr>
      <w:r w:rsidRPr="004824AB">
        <w:rPr>
          <w:rFonts w:cs="Times New Roman"/>
          <w:b/>
          <w:shadow/>
          <w:sz w:val="40"/>
          <w:szCs w:val="40"/>
        </w:rPr>
        <w:t>рублей</w:t>
      </w:r>
    </w:p>
    <w:p w:rsidR="00D73A8B" w:rsidRDefault="00D73A8B" w:rsidP="00D73A8B">
      <w:pPr>
        <w:pStyle w:val="a7"/>
        <w:rPr>
          <w:rFonts w:ascii="Times New Roman" w:hAnsi="Times New Roman" w:cs="Times New Roman"/>
        </w:rPr>
      </w:pPr>
    </w:p>
    <w:p w:rsidR="00D66FF7" w:rsidRDefault="00E57697" w:rsidP="0049729E">
      <w:pPr>
        <w:ind w:firstLine="48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2272" behindDoc="1" locked="0" layoutInCell="1" allowOverlap="1" wp14:anchorId="26D00173" wp14:editId="14D44D9B">
            <wp:simplePos x="0" y="0"/>
            <wp:positionH relativeFrom="column">
              <wp:posOffset>-440690</wp:posOffset>
            </wp:positionH>
            <wp:positionV relativeFrom="paragraph">
              <wp:posOffset>-4445</wp:posOffset>
            </wp:positionV>
            <wp:extent cx="4276725" cy="3000375"/>
            <wp:effectExtent l="0" t="0" r="9525" b="0"/>
            <wp:wrapNone/>
            <wp:docPr id="21" name="Рисунок 17" descr="образ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разование.jpg"/>
                    <pic:cNvPicPr/>
                  </pic:nvPicPr>
                  <pic:blipFill>
                    <a:blip r:embed="rId2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300037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34770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87827D2" wp14:editId="149C90C3">
            <wp:extent cx="6353175" cy="4857750"/>
            <wp:effectExtent l="0" t="0" r="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D66FF7" w:rsidRPr="004824AB" w:rsidRDefault="002330B5" w:rsidP="00D66FF7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noProof/>
          <w:color w:val="E36C0A" w:themeColor="accent6" w:themeShade="BF"/>
          <w:sz w:val="44"/>
          <w:szCs w:val="44"/>
          <w:lang w:eastAsia="ru-RU"/>
        </w:rPr>
        <w:lastRenderedPageBreak/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5645785</wp:posOffset>
            </wp:positionH>
            <wp:positionV relativeFrom="paragraph">
              <wp:posOffset>633095</wp:posOffset>
            </wp:positionV>
            <wp:extent cx="3781425" cy="2362200"/>
            <wp:effectExtent l="0" t="0" r="0" b="0"/>
            <wp:wrapNone/>
            <wp:docPr id="25" name="Рисунок 0" descr="05-nurture5-81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nurture5-819x1024.png"/>
                    <pic:cNvPicPr/>
                  </pic:nvPicPr>
                  <pic:blipFill>
                    <a:blip r:embed="rId2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3622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="00D66FF7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Структура расходов </w:t>
      </w:r>
      <w:r w:rsidR="00D66FF7"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бюджета </w:t>
      </w:r>
      <w:r w:rsidR="000F4C47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Туриловского сельского поселения </w:t>
      </w:r>
      <w:r w:rsidR="00D66FF7"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Миллеровского района</w:t>
      </w:r>
      <w:r w:rsidR="00D66FF7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в 201</w:t>
      </w:r>
      <w:r w:rsidR="00B97785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6</w:t>
      </w:r>
      <w:r w:rsidR="00D66FF7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году </w:t>
      </w: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по отрасли</w:t>
      </w:r>
      <w:r w:rsidR="00D66FF7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</w:t>
      </w:r>
      <w:r>
        <w:rPr>
          <w:rFonts w:ascii="Times New Roman" w:hAnsi="Times New Roman" w:cs="Times New Roman"/>
          <w:b/>
          <w:shadow/>
          <w:color w:val="E36C0A" w:themeColor="accent6" w:themeShade="BF"/>
          <w:sz w:val="48"/>
          <w:szCs w:val="48"/>
        </w:rPr>
        <w:t>«</w:t>
      </w:r>
      <w:r w:rsidRPr="00B97785">
        <w:rPr>
          <w:rFonts w:ascii="Times New Roman" w:hAnsi="Times New Roman" w:cs="Times New Roman"/>
          <w:b/>
          <w:i/>
          <w:shadow/>
          <w:color w:val="E36C0A" w:themeColor="accent6" w:themeShade="BF"/>
          <w:sz w:val="48"/>
          <w:szCs w:val="48"/>
        </w:rPr>
        <w:t>Культура</w:t>
      </w:r>
      <w:r>
        <w:rPr>
          <w:rFonts w:ascii="Times New Roman" w:hAnsi="Times New Roman" w:cs="Times New Roman"/>
          <w:b/>
          <w:shadow/>
          <w:color w:val="E36C0A" w:themeColor="accent6" w:themeShade="BF"/>
          <w:sz w:val="48"/>
          <w:szCs w:val="48"/>
        </w:rPr>
        <w:t>»</w:t>
      </w:r>
    </w:p>
    <w:p w:rsidR="00D66FF7" w:rsidRDefault="002330B5" w:rsidP="00D66FF7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-145415</wp:posOffset>
            </wp:positionH>
            <wp:positionV relativeFrom="paragraph">
              <wp:posOffset>18415</wp:posOffset>
            </wp:positionV>
            <wp:extent cx="4895850" cy="2485333"/>
            <wp:effectExtent l="19050" t="0" r="0" b="0"/>
            <wp:wrapNone/>
            <wp:docPr id="24" name="Рисунок 0" descr="05-nurture5-81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nurture5-819x1024.png"/>
                    <pic:cNvPicPr/>
                  </pic:nvPicPr>
                  <pic:blipFill>
                    <a:blip r:embed="rId2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896344" cy="248558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330B5" w:rsidRDefault="002330B5" w:rsidP="00D66FF7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D66FF7" w:rsidRDefault="00D66FF7" w:rsidP="00D66FF7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D66FF7" w:rsidRDefault="00D66FF7" w:rsidP="00D66FF7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D66FF7" w:rsidRDefault="00D66FF7" w:rsidP="00D66FF7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D66FF7" w:rsidRDefault="00D66FF7" w:rsidP="00D66FF7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D66FF7" w:rsidRDefault="00D66FF7" w:rsidP="00D66FF7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D66FF7" w:rsidRDefault="00D66FF7" w:rsidP="00D66FF7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D66FF7" w:rsidRDefault="00D66FF7" w:rsidP="00D66FF7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D66FF7" w:rsidRDefault="00D66FF7" w:rsidP="00D66FF7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2330B5" w:rsidRDefault="002330B5" w:rsidP="002330B5">
      <w:pPr>
        <w:ind w:firstLine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207010</wp:posOffset>
            </wp:positionH>
            <wp:positionV relativeFrom="paragraph">
              <wp:posOffset>799465</wp:posOffset>
            </wp:positionV>
            <wp:extent cx="3771900" cy="3171825"/>
            <wp:effectExtent l="19050" t="0" r="0" b="0"/>
            <wp:wrapNone/>
            <wp:docPr id="26" name="Рисунок 0" descr="05-nurture5-81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nurture5-819x1024.png"/>
                    <pic:cNvPicPr/>
                  </pic:nvPicPr>
                  <pic:blipFill>
                    <a:blip r:embed="rId2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31718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D66F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00800" cy="3400425"/>
            <wp:effectExtent l="0" t="0" r="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330B5" w:rsidRPr="004824AB" w:rsidRDefault="002330B5" w:rsidP="002330B5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lastRenderedPageBreak/>
        <w:t xml:space="preserve">Динамика расходов </w:t>
      </w:r>
      <w:r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бюджета</w:t>
      </w: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</w:t>
      </w:r>
      <w:r w:rsidR="000F4C47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Туриловского сельского поселения </w:t>
      </w:r>
      <w:r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Миллеровского района</w:t>
      </w: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на </w:t>
      </w:r>
      <w:r>
        <w:rPr>
          <w:rFonts w:ascii="Times New Roman" w:hAnsi="Times New Roman" w:cs="Times New Roman"/>
          <w:b/>
          <w:shadow/>
          <w:color w:val="E36C0A" w:themeColor="accent6" w:themeShade="BF"/>
          <w:sz w:val="48"/>
          <w:szCs w:val="48"/>
        </w:rPr>
        <w:t>Социальную политику</w:t>
      </w:r>
    </w:p>
    <w:p w:rsidR="002330B5" w:rsidRDefault="002330B5" w:rsidP="002330B5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D66FF7" w:rsidRDefault="00D66FF7" w:rsidP="002330B5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2330B5" w:rsidRDefault="00B97785" w:rsidP="002330B5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-154940</wp:posOffset>
            </wp:positionH>
            <wp:positionV relativeFrom="paragraph">
              <wp:posOffset>6985</wp:posOffset>
            </wp:positionV>
            <wp:extent cx="5425440" cy="3618865"/>
            <wp:effectExtent l="0" t="0" r="3810" b="0"/>
            <wp:wrapNone/>
            <wp:docPr id="28" name="Рисунок 0" descr="05-nurture5-81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nurture5-819x1024.png"/>
                    <pic:cNvPicPr/>
                  </pic:nvPicPr>
                  <pic:blipFill>
                    <a:blip r:embed="rId3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425440" cy="36188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330B5" w:rsidRDefault="002330B5" w:rsidP="002330B5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2330B5" w:rsidRDefault="002330B5" w:rsidP="002330B5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2330B5" w:rsidRDefault="002330B5" w:rsidP="002330B5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2330B5" w:rsidRDefault="002330B5" w:rsidP="002330B5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2330B5" w:rsidRDefault="002330B5" w:rsidP="002330B5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2330B5" w:rsidRDefault="000F4C47" w:rsidP="003247D1">
      <w:pPr>
        <w:pStyle w:val="a7"/>
        <w:ind w:firstLine="524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70" type="#_x0000_t32" style="position:absolute;left:0;text-align:left;margin-left:611.8pt;margin-top:241.35pt;width:46.5pt;height:10.45pt;flip:y;z-index:25186099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6" type="#_x0000_t32" style="position:absolute;left:0;text-align:left;margin-left:518.8pt;margin-top:251.8pt;width:48pt;height:9pt;z-index:25171251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7" type="#_x0000_t202" style="position:absolute;left:0;text-align:left;margin-left:422.8pt;margin-top:230.05pt;width:57pt;height:21.75pt;z-index:251713536" filled="f" stroked="f">
            <v:textbox style="mso-next-textbox:#_x0000_s1067">
              <w:txbxContent>
                <w:p w:rsidR="00A16AC6" w:rsidRDefault="000F4C47">
                  <w:r>
                    <w:t>-40,4</w:t>
                  </w:r>
                  <w:r w:rsidR="00A16AC6"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5" type="#_x0000_t32" style="position:absolute;left:0;text-align:left;margin-left:422.8pt;margin-top:246.55pt;width:51pt;height:5.25pt;z-index:251711488" o:connectortype="straight">
            <v:stroke endarrow="block"/>
          </v:shape>
        </w:pict>
      </w:r>
      <w:r w:rsidR="003247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43625" cy="3905250"/>
            <wp:effectExtent l="0" t="0" r="0" b="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0E414E" w:rsidRDefault="001E0D5C" w:rsidP="001E0D5C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lastRenderedPageBreak/>
        <w:t xml:space="preserve">Структура расходов </w:t>
      </w:r>
      <w:r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бюджета </w:t>
      </w:r>
      <w:r w:rsidR="000F4C47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Туриловского сельского поселения </w:t>
      </w:r>
      <w:r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Миллеровского района</w:t>
      </w: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в 201</w:t>
      </w:r>
      <w:r w:rsidR="0010729E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6</w:t>
      </w: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году</w:t>
      </w:r>
      <w:r w:rsidR="000C57F4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</w:t>
      </w:r>
      <w:r w:rsidR="000F4C47">
        <w:rPr>
          <w:rFonts w:ascii="Times New Roman" w:hAnsi="Times New Roman" w:cs="Times New Roman"/>
          <w:b/>
          <w:shadow/>
          <w:color w:val="E36C0A" w:themeColor="accent6" w:themeShade="BF"/>
          <w:sz w:val="48"/>
          <w:szCs w:val="48"/>
        </w:rPr>
        <w:t>10631,9</w:t>
      </w:r>
      <w:r>
        <w:rPr>
          <w:rFonts w:ascii="Times New Roman" w:hAnsi="Times New Roman" w:cs="Times New Roman"/>
          <w:b/>
          <w:shadow/>
          <w:color w:val="E36C0A" w:themeColor="accent6" w:themeShade="BF"/>
          <w:sz w:val="48"/>
          <w:szCs w:val="48"/>
        </w:rPr>
        <w:t xml:space="preserve"> </w:t>
      </w: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тыс. рублей</w:t>
      </w:r>
    </w:p>
    <w:p w:rsidR="001E0D5C" w:rsidRDefault="001E0D5C" w:rsidP="001E0D5C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</w:p>
    <w:p w:rsidR="001E0D5C" w:rsidRDefault="001E0D5C" w:rsidP="001E0D5C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noProof/>
          <w:color w:val="E36C0A" w:themeColor="accent6" w:themeShade="BF"/>
          <w:sz w:val="44"/>
          <w:szCs w:val="44"/>
          <w:lang w:eastAsia="ru-RU"/>
        </w:rPr>
        <w:drawing>
          <wp:inline distT="0" distB="0" distL="0" distR="0">
            <wp:extent cx="9601200" cy="4905375"/>
            <wp:effectExtent l="0" t="0" r="0" b="0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6E519E" w:rsidRDefault="006E519E" w:rsidP="006E519E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lastRenderedPageBreak/>
        <w:t xml:space="preserve">Динамика расходов </w:t>
      </w:r>
      <w:r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бюджета </w:t>
      </w:r>
      <w:r w:rsidR="000F4C47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Туриловского сельского поселения </w:t>
      </w:r>
      <w:r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Миллеровского района</w:t>
      </w: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в 2013-201</w:t>
      </w:r>
      <w:r w:rsidR="00C55CFC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6</w:t>
      </w: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гг.</w:t>
      </w:r>
    </w:p>
    <w:p w:rsidR="001E0D5C" w:rsidRDefault="006E519E" w:rsidP="001E0D5C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 w:rsidRPr="004824AB">
        <w:rPr>
          <w:rFonts w:cs="Times New Roman"/>
          <w:b/>
          <w:shadow/>
          <w:sz w:val="40"/>
          <w:szCs w:val="40"/>
        </w:rPr>
        <w:t>тыс. рублей</w:t>
      </w:r>
    </w:p>
    <w:p w:rsidR="001E0D5C" w:rsidRDefault="001E0D5C" w:rsidP="001E0D5C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</w:p>
    <w:p w:rsidR="001E0D5C" w:rsidRDefault="006E519E" w:rsidP="001E0D5C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noProof/>
          <w:color w:val="E36C0A" w:themeColor="accent6" w:themeShade="BF"/>
          <w:sz w:val="44"/>
          <w:szCs w:val="44"/>
          <w:lang w:eastAsia="ru-RU"/>
        </w:rPr>
        <w:drawing>
          <wp:inline distT="0" distB="0" distL="0" distR="0">
            <wp:extent cx="9410700" cy="4562475"/>
            <wp:effectExtent l="0" t="0" r="0" b="0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131E03" w:rsidRDefault="00131E03" w:rsidP="00131E03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 w:rsidRPr="00131E03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lastRenderedPageBreak/>
        <w:t xml:space="preserve">Структура муниципальных программ </w:t>
      </w:r>
      <w:r w:rsidR="000C57F4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Туриловского сельского поселения</w:t>
      </w: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</w:t>
      </w:r>
    </w:p>
    <w:p w:rsidR="00131E03" w:rsidRDefault="00131E03" w:rsidP="00131E03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в 201</w:t>
      </w:r>
      <w:r w:rsidR="004B4AE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6</w:t>
      </w: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году.</w:t>
      </w:r>
    </w:p>
    <w:p w:rsidR="001E0D5C" w:rsidRDefault="000C57F4" w:rsidP="001E0D5C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noProof/>
          <w:color w:val="E36C0A" w:themeColor="accent6" w:themeShade="BF"/>
          <w:sz w:val="44"/>
          <w:szCs w:val="44"/>
          <w:lang w:eastAsia="ru-RU"/>
        </w:rPr>
        <w:pict>
          <v:oval id="_x0000_s1090" style="position:absolute;margin-left:236.4pt;margin-top:8.25pt;width:270.5pt;height:78.15pt;z-index:251758592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A16AC6" w:rsidRPr="000D698C" w:rsidRDefault="00A16AC6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D698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Противодействие преступности и защита от ЧС</w:t>
                  </w:r>
                </w:p>
                <w:p w:rsidR="00A16AC6" w:rsidRPr="00972786" w:rsidRDefault="00A16AC6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r w:rsidR="000C57F4">
                    <w:rPr>
                      <w:rFonts w:ascii="Times New Roman" w:hAnsi="Times New Roman" w:cs="Times New Roman"/>
                      <w:sz w:val="28"/>
                      <w:szCs w:val="28"/>
                    </w:rPr>
                    <w:t>39,8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тыс. рублей – </w:t>
                  </w:r>
                  <w:r w:rsidR="000C57F4">
                    <w:rPr>
                      <w:rFonts w:ascii="Times New Roman" w:hAnsi="Times New Roman" w:cs="Times New Roman"/>
                      <w:sz w:val="28"/>
                      <w:szCs w:val="28"/>
                    </w:rPr>
                    <w:t>0,4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%)</w:t>
                  </w:r>
                </w:p>
              </w:txbxContent>
            </v:textbox>
          </v:oval>
        </w:pict>
      </w:r>
      <w:r w:rsidR="00DB595D">
        <w:rPr>
          <w:rFonts w:ascii="Times New Roman" w:hAnsi="Times New Roman" w:cs="Times New Roman"/>
          <w:b/>
          <w:shadow/>
          <w:noProof/>
          <w:color w:val="E36C0A" w:themeColor="accent6" w:themeShade="BF"/>
          <w:sz w:val="44"/>
          <w:szCs w:val="44"/>
          <w:lang w:eastAsia="ru-RU"/>
        </w:rPr>
        <w:pict>
          <v:shape id="_x0000_s1092" type="#_x0000_t106" style="position:absolute;margin-left:-17.85pt;margin-top:3pt;width:254.25pt;height:145.85pt;z-index:251759616" adj="8678,26406">
            <v:shadow on="t" opacity=".5" offset="-6pt,-6pt"/>
            <v:textbox>
              <w:txbxContent>
                <w:p w:rsidR="00A16AC6" w:rsidRDefault="00A16AC6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Всего:</w:t>
                  </w:r>
                </w:p>
                <w:p w:rsidR="00A16AC6" w:rsidRDefault="000C57F4" w:rsidP="00131E03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E36C0A" w:themeColor="accent6" w:themeShade="BF"/>
                      <w:sz w:val="40"/>
                      <w:szCs w:val="40"/>
                    </w:rPr>
                    <w:t>10146,6</w:t>
                  </w:r>
                  <w:r w:rsidR="00A16AC6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 xml:space="preserve"> тыс. рублей</w:t>
                  </w:r>
                </w:p>
              </w:txbxContent>
            </v:textbox>
          </v:shape>
        </w:pict>
      </w:r>
    </w:p>
    <w:p w:rsidR="001E0D5C" w:rsidRDefault="001E0D5C" w:rsidP="001E0D5C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</w:p>
    <w:p w:rsidR="001E0D5C" w:rsidRDefault="000C57F4" w:rsidP="001E0D5C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noProof/>
          <w:color w:val="E36C0A" w:themeColor="accent6" w:themeShade="BF"/>
          <w:sz w:val="44"/>
          <w:szCs w:val="44"/>
          <w:lang w:eastAsia="ru-RU"/>
        </w:rPr>
        <w:pict>
          <v:oval id="_x0000_s1087" style="position:absolute;margin-left:482.8pt;margin-top:4.3pt;width:277.5pt;height:60.4pt;z-index:251755520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A16AC6" w:rsidRPr="00972786" w:rsidRDefault="00A16AC6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Финансы</w:t>
                  </w:r>
                </w:p>
                <w:p w:rsidR="00A16AC6" w:rsidRPr="00972786" w:rsidRDefault="00A16AC6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r w:rsidR="000C57F4">
                    <w:rPr>
                      <w:rFonts w:ascii="Times New Roman" w:hAnsi="Times New Roman" w:cs="Times New Roman"/>
                      <w:sz w:val="28"/>
                      <w:szCs w:val="28"/>
                    </w:rPr>
                    <w:t>4210,7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тыс. рублей – </w:t>
                  </w:r>
                  <w:r w:rsidR="000C57F4">
                    <w:rPr>
                      <w:rFonts w:ascii="Times New Roman" w:hAnsi="Times New Roman" w:cs="Times New Roman"/>
                      <w:sz w:val="28"/>
                      <w:szCs w:val="28"/>
                    </w:rPr>
                    <w:t>41,5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%)</w:t>
                  </w:r>
                </w:p>
              </w:txbxContent>
            </v:textbox>
          </v:oval>
        </w:pict>
      </w:r>
    </w:p>
    <w:p w:rsidR="001E0D5C" w:rsidRDefault="001E0D5C" w:rsidP="001E0D5C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</w:p>
    <w:p w:rsidR="001E0D5C" w:rsidRDefault="000C57F4" w:rsidP="001E0D5C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noProof/>
          <w:color w:val="E36C0A" w:themeColor="accent6" w:themeShade="BF"/>
          <w:sz w:val="44"/>
          <w:szCs w:val="44"/>
          <w:lang w:eastAsia="ru-RU"/>
        </w:rPr>
        <w:pict>
          <v:oval id="_x0000_s1085" style="position:absolute;margin-left:236.4pt;margin-top:20.65pt;width:358.3pt;height:67.95pt;z-index:251753472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A16AC6" w:rsidRPr="00972786" w:rsidRDefault="00A16AC6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Иные программы</w:t>
                  </w:r>
                </w:p>
                <w:p w:rsidR="00A16AC6" w:rsidRPr="00972786" w:rsidRDefault="00A16AC6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r w:rsidR="000C57F4">
                    <w:rPr>
                      <w:rFonts w:ascii="Times New Roman" w:hAnsi="Times New Roman" w:cs="Times New Roman"/>
                      <w:sz w:val="28"/>
                      <w:szCs w:val="28"/>
                    </w:rPr>
                    <w:t>617,7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тыс. рублей – </w:t>
                  </w:r>
                  <w:r w:rsidR="000C57F4">
                    <w:rPr>
                      <w:rFonts w:ascii="Times New Roman" w:hAnsi="Times New Roman" w:cs="Times New Roman"/>
                      <w:sz w:val="28"/>
                      <w:szCs w:val="28"/>
                    </w:rPr>
                    <w:t>6,1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%)</w:t>
                  </w:r>
                </w:p>
              </w:txbxContent>
            </v:textbox>
          </v:oval>
        </w:pict>
      </w:r>
    </w:p>
    <w:p w:rsidR="001E0D5C" w:rsidRDefault="00B91AFE" w:rsidP="001E0D5C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noProof/>
          <w:color w:val="E36C0A" w:themeColor="accent6" w:themeShade="BF"/>
          <w:sz w:val="44"/>
          <w:szCs w:val="44"/>
          <w:lang w:eastAsia="ru-RU"/>
        </w:rPr>
        <w:drawing>
          <wp:anchor distT="0" distB="0" distL="114300" distR="114300" simplePos="0" relativeHeight="251871232" behindDoc="1" locked="0" layoutInCell="1" allowOverlap="1" wp14:anchorId="2AA5383E" wp14:editId="1F6B6031">
            <wp:simplePos x="0" y="0"/>
            <wp:positionH relativeFrom="column">
              <wp:posOffset>-221615</wp:posOffset>
            </wp:positionH>
            <wp:positionV relativeFrom="paragraph">
              <wp:posOffset>136525</wp:posOffset>
            </wp:positionV>
            <wp:extent cx="5543550" cy="3486150"/>
            <wp:effectExtent l="0" t="0" r="0" b="0"/>
            <wp:wrapNone/>
            <wp:docPr id="12" name="Рисунок 0" descr="ZhmDU2OgY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mDU2OgY_4.jpg"/>
                    <pic:cNvPicPr/>
                  </pic:nvPicPr>
                  <pic:blipFill>
                    <a:blip r:embed="rId34" cstate="print"/>
                    <a:srcRect l="5664" t="8861" r="7636" b="12152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0D5C" w:rsidRDefault="001E0D5C" w:rsidP="001E0D5C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</w:p>
    <w:p w:rsidR="001E0D5C" w:rsidRDefault="000C57F4" w:rsidP="001E0D5C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noProof/>
          <w:color w:val="E36C0A" w:themeColor="accent6" w:themeShade="BF"/>
          <w:sz w:val="44"/>
          <w:szCs w:val="44"/>
          <w:lang w:eastAsia="ru-RU"/>
        </w:rPr>
        <w:pict>
          <v:oval id="_x0000_s1084" style="position:absolute;margin-left:343.2pt;margin-top:21.1pt;width:460.45pt;height:67.95pt;z-index:251752448" fillcolor="#b2a1c7 [1943]" strokecolor="#8064a2 [3207]" strokeweight="1pt">
            <v:fill color2="#8064a2 [3207]" focus="50%" type="gradient"/>
            <v:shadow on="t" type="perspective" color="#3f3151 [1607]" offset="1pt" offset2="-3pt"/>
            <v:textbox>
              <w:txbxContent>
                <w:p w:rsidR="00A16AC6" w:rsidRPr="00972786" w:rsidRDefault="00A16AC6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Развитие транспортной системы</w:t>
                  </w:r>
                </w:p>
                <w:p w:rsidR="00A16AC6" w:rsidRPr="00972786" w:rsidRDefault="00A16AC6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r w:rsidR="000C57F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1131,5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тыс. рублей – </w:t>
                  </w:r>
                  <w:r w:rsidR="000C57F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11,1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%)</w:t>
                  </w:r>
                </w:p>
              </w:txbxContent>
            </v:textbox>
          </v:oval>
        </w:pict>
      </w:r>
    </w:p>
    <w:p w:rsidR="001E0D5C" w:rsidRDefault="001E0D5C" w:rsidP="001E0D5C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</w:p>
    <w:p w:rsidR="001E0D5C" w:rsidRDefault="001E0D5C" w:rsidP="001E0D5C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</w:p>
    <w:p w:rsidR="001E0D5C" w:rsidRDefault="001E0D5C" w:rsidP="001E0D5C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</w:p>
    <w:p w:rsidR="001E0D5C" w:rsidRDefault="000C57F4" w:rsidP="001E0D5C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noProof/>
          <w:color w:val="E36C0A" w:themeColor="accent6" w:themeShade="BF"/>
          <w:sz w:val="44"/>
          <w:szCs w:val="44"/>
          <w:lang w:eastAsia="ru-RU"/>
        </w:rPr>
        <w:pict>
          <v:oval id="_x0000_s1083" style="position:absolute;margin-left:407.8pt;margin-top:18pt;width:376.5pt;height:102.8pt;z-index:251751424" fillcolor="#d99594 [1941]" strokecolor="#c0504d [3205]" strokeweight="1pt">
            <v:fill color2="#c0504d [3205]" focus="50%" type="gradient"/>
            <v:shadow on="t" type="perspective" color="#622423 [1605]" offset="1pt" offset2="-3pt"/>
            <v:textbox>
              <w:txbxContent>
                <w:p w:rsidR="00A16AC6" w:rsidRPr="00972786" w:rsidRDefault="00A16AC6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972786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Социальные программы</w:t>
                  </w:r>
                </w:p>
                <w:p w:rsidR="00A16AC6" w:rsidRPr="00972786" w:rsidRDefault="00A16AC6" w:rsidP="00131E03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r w:rsidR="000C57F4">
                    <w:rPr>
                      <w:rFonts w:ascii="Times New Roman" w:hAnsi="Times New Roman" w:cs="Times New Roman"/>
                      <w:sz w:val="28"/>
                      <w:szCs w:val="28"/>
                    </w:rPr>
                    <w:t>4146,9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тыс. рублей – </w:t>
                  </w:r>
                  <w:r w:rsidR="000C57F4">
                    <w:rPr>
                      <w:rFonts w:ascii="Times New Roman" w:hAnsi="Times New Roman" w:cs="Times New Roman"/>
                      <w:sz w:val="28"/>
                      <w:szCs w:val="28"/>
                    </w:rPr>
                    <w:t>40,9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%)</w:t>
                  </w:r>
                </w:p>
              </w:txbxContent>
            </v:textbox>
          </v:oval>
        </w:pict>
      </w:r>
    </w:p>
    <w:p w:rsidR="001E0D5C" w:rsidRDefault="001E0D5C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131E03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131E03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131E03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131E03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131E03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  <w:bookmarkStart w:id="0" w:name="_GoBack"/>
      <w:bookmarkEnd w:id="0"/>
    </w:p>
    <w:p w:rsidR="00131E03" w:rsidRDefault="00131E03" w:rsidP="00131E03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 w:rsidRPr="00131E03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lastRenderedPageBreak/>
        <w:t xml:space="preserve">Динамика безвозмездных поступлений от других бюджетов бюджетной системы Российской Федерации в бюджет </w:t>
      </w:r>
      <w:r w:rsidR="000C57F4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Туриловского сельского поселения </w:t>
      </w:r>
      <w:r w:rsidRPr="00131E03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Миллеровского района</w:t>
      </w:r>
    </w:p>
    <w:p w:rsidR="00131E03" w:rsidRDefault="00131E03" w:rsidP="00131E03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 w:rsidRPr="004824AB">
        <w:rPr>
          <w:rFonts w:cs="Times New Roman"/>
          <w:b/>
          <w:shadow/>
          <w:sz w:val="40"/>
          <w:szCs w:val="40"/>
        </w:rPr>
        <w:t>тыс. рублей</w:t>
      </w:r>
    </w:p>
    <w:p w:rsidR="00131E03" w:rsidRDefault="00131E03" w:rsidP="00131E03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</w:p>
    <w:p w:rsidR="00131E03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  <w:r w:rsidRPr="00131E03">
        <w:rPr>
          <w:rFonts w:ascii="Times New Roman" w:hAnsi="Times New Roman" w:cs="Times New Roman"/>
          <w:noProof/>
          <w:color w:val="984806" w:themeColor="accent6" w:themeShade="80"/>
          <w:sz w:val="36"/>
          <w:szCs w:val="36"/>
          <w:lang w:eastAsia="ru-RU"/>
        </w:rPr>
        <w:drawing>
          <wp:inline distT="0" distB="0" distL="0" distR="0">
            <wp:extent cx="9811385" cy="4092861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131E03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131E03" w:rsidRDefault="00131E03" w:rsidP="00131E03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 w:rsidRPr="00131E03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lastRenderedPageBreak/>
        <w:t xml:space="preserve">Объем безвозмездных поступлений от других бюджетов бюджетной системы Российской Федерации в бюджет </w:t>
      </w:r>
      <w:r w:rsidR="000C57F4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Туриловского сельского поселения </w:t>
      </w:r>
      <w:r w:rsidRPr="00131E03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Миллеровского района</w:t>
      </w:r>
    </w:p>
    <w:p w:rsidR="006064B4" w:rsidRDefault="006064B4" w:rsidP="00131E03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</w:p>
    <w:p w:rsidR="00131E03" w:rsidRDefault="00131E03" w:rsidP="00131E03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 w:rsidRPr="004824AB">
        <w:rPr>
          <w:rFonts w:cs="Times New Roman"/>
          <w:b/>
          <w:shadow/>
          <w:sz w:val="40"/>
          <w:szCs w:val="40"/>
        </w:rPr>
        <w:t>тыс. рублей</w:t>
      </w:r>
    </w:p>
    <w:tbl>
      <w:tblPr>
        <w:tblStyle w:val="-11"/>
        <w:tblW w:w="15700" w:type="dxa"/>
        <w:tblLook w:val="04A0" w:firstRow="1" w:lastRow="0" w:firstColumn="1" w:lastColumn="0" w:noHBand="0" w:noVBand="1"/>
      </w:tblPr>
      <w:tblGrid>
        <w:gridCol w:w="7479"/>
        <w:gridCol w:w="2055"/>
        <w:gridCol w:w="2055"/>
        <w:gridCol w:w="2055"/>
        <w:gridCol w:w="2056"/>
      </w:tblGrid>
      <w:tr w:rsidR="00131E03" w:rsidTr="006064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9" w:type="dxa"/>
          </w:tcPr>
          <w:p w:rsidR="00131E03" w:rsidRDefault="00131E03" w:rsidP="006A729A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Наименование</w:t>
            </w:r>
          </w:p>
        </w:tc>
        <w:tc>
          <w:tcPr>
            <w:tcW w:w="2055" w:type="dxa"/>
          </w:tcPr>
          <w:p w:rsidR="00131E03" w:rsidRDefault="00131E03" w:rsidP="006A729A">
            <w:pPr>
              <w:pStyle w:val="a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2013 год</w:t>
            </w:r>
          </w:p>
        </w:tc>
        <w:tc>
          <w:tcPr>
            <w:tcW w:w="2055" w:type="dxa"/>
          </w:tcPr>
          <w:p w:rsidR="00131E03" w:rsidRDefault="00131E03" w:rsidP="006A729A">
            <w:pPr>
              <w:pStyle w:val="a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2014 год</w:t>
            </w:r>
          </w:p>
        </w:tc>
        <w:tc>
          <w:tcPr>
            <w:tcW w:w="2055" w:type="dxa"/>
          </w:tcPr>
          <w:p w:rsidR="00131E03" w:rsidRDefault="00131E03" w:rsidP="006A729A">
            <w:pPr>
              <w:pStyle w:val="a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2015 год</w:t>
            </w:r>
          </w:p>
        </w:tc>
        <w:tc>
          <w:tcPr>
            <w:tcW w:w="2056" w:type="dxa"/>
          </w:tcPr>
          <w:p w:rsidR="00131E03" w:rsidRDefault="00DC18FE" w:rsidP="00DC18FE">
            <w:pPr>
              <w:pStyle w:val="a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2016 год</w:t>
            </w:r>
          </w:p>
        </w:tc>
      </w:tr>
      <w:tr w:rsidR="00131E03" w:rsidTr="00F95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9" w:type="dxa"/>
          </w:tcPr>
          <w:p w:rsidR="00131E03" w:rsidRDefault="00131E03" w:rsidP="006A729A">
            <w:pPr>
              <w:pStyle w:val="a7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Всего</w:t>
            </w:r>
          </w:p>
        </w:tc>
        <w:tc>
          <w:tcPr>
            <w:tcW w:w="2055" w:type="dxa"/>
          </w:tcPr>
          <w:p w:rsidR="00131E03" w:rsidRDefault="000C57F4" w:rsidP="006A729A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6822,5</w:t>
            </w:r>
          </w:p>
        </w:tc>
        <w:tc>
          <w:tcPr>
            <w:tcW w:w="2055" w:type="dxa"/>
          </w:tcPr>
          <w:p w:rsidR="00131E03" w:rsidRDefault="000C57F4" w:rsidP="006A729A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3744,3</w:t>
            </w:r>
          </w:p>
        </w:tc>
        <w:tc>
          <w:tcPr>
            <w:tcW w:w="2055" w:type="dxa"/>
          </w:tcPr>
          <w:p w:rsidR="00131E03" w:rsidRDefault="000C57F4" w:rsidP="006A729A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3813,1</w:t>
            </w:r>
          </w:p>
        </w:tc>
        <w:tc>
          <w:tcPr>
            <w:tcW w:w="2056" w:type="dxa"/>
          </w:tcPr>
          <w:p w:rsidR="00131E03" w:rsidRDefault="000C57F4" w:rsidP="00D555AB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5225,1</w:t>
            </w:r>
          </w:p>
        </w:tc>
      </w:tr>
      <w:tr w:rsidR="00131E03" w:rsidTr="00F95B85">
        <w:trPr>
          <w:trHeight w:val="828"/>
        </w:trPr>
        <w:tc>
          <w:tcPr>
            <w:tcW w:w="7479" w:type="dxa"/>
          </w:tcPr>
          <w:p w:rsidR="00131E03" w:rsidRDefault="00131E03" w:rsidP="006A729A">
            <w:pPr>
              <w:pStyle w:val="a7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Дотации</w:t>
            </w:r>
          </w:p>
        </w:tc>
        <w:tc>
          <w:tcPr>
            <w:tcW w:w="2055" w:type="dxa"/>
          </w:tcPr>
          <w:p w:rsidR="00131E03" w:rsidRDefault="000C57F4" w:rsidP="006A729A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2145,7</w:t>
            </w:r>
          </w:p>
        </w:tc>
        <w:tc>
          <w:tcPr>
            <w:tcW w:w="2055" w:type="dxa"/>
          </w:tcPr>
          <w:p w:rsidR="00131E03" w:rsidRDefault="000C57F4" w:rsidP="006A729A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2380,1</w:t>
            </w:r>
          </w:p>
        </w:tc>
        <w:tc>
          <w:tcPr>
            <w:tcW w:w="2055" w:type="dxa"/>
          </w:tcPr>
          <w:p w:rsidR="00131E03" w:rsidRDefault="000C57F4" w:rsidP="006A729A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3409,6</w:t>
            </w:r>
          </w:p>
        </w:tc>
        <w:tc>
          <w:tcPr>
            <w:tcW w:w="2056" w:type="dxa"/>
          </w:tcPr>
          <w:p w:rsidR="00131E03" w:rsidRDefault="000C57F4" w:rsidP="006A729A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4057,1</w:t>
            </w:r>
          </w:p>
        </w:tc>
      </w:tr>
      <w:tr w:rsidR="00131E03" w:rsidTr="00F95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9" w:type="dxa"/>
          </w:tcPr>
          <w:p w:rsidR="00131E03" w:rsidRDefault="00131E03" w:rsidP="006A729A">
            <w:pPr>
              <w:pStyle w:val="a7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Субвенции</w:t>
            </w:r>
          </w:p>
        </w:tc>
        <w:tc>
          <w:tcPr>
            <w:tcW w:w="2055" w:type="dxa"/>
          </w:tcPr>
          <w:p w:rsidR="00131E03" w:rsidRDefault="000C57F4" w:rsidP="006A729A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60,1</w:t>
            </w:r>
          </w:p>
        </w:tc>
        <w:tc>
          <w:tcPr>
            <w:tcW w:w="2055" w:type="dxa"/>
          </w:tcPr>
          <w:p w:rsidR="00131E03" w:rsidRDefault="000C57F4" w:rsidP="006A729A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62,2</w:t>
            </w:r>
          </w:p>
        </w:tc>
        <w:tc>
          <w:tcPr>
            <w:tcW w:w="2055" w:type="dxa"/>
          </w:tcPr>
          <w:p w:rsidR="00131E03" w:rsidRDefault="000C57F4" w:rsidP="006A729A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66,1</w:t>
            </w:r>
          </w:p>
        </w:tc>
        <w:tc>
          <w:tcPr>
            <w:tcW w:w="2056" w:type="dxa"/>
          </w:tcPr>
          <w:p w:rsidR="00131E03" w:rsidRDefault="000C57F4" w:rsidP="006A729A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70,1</w:t>
            </w:r>
          </w:p>
        </w:tc>
      </w:tr>
      <w:tr w:rsidR="00131E03" w:rsidTr="00F95B85">
        <w:trPr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9" w:type="dxa"/>
          </w:tcPr>
          <w:p w:rsidR="00131E03" w:rsidRDefault="00131E03" w:rsidP="006A729A">
            <w:pPr>
              <w:pStyle w:val="a7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Субсидии и иные межбюджетные трансферты</w:t>
            </w:r>
          </w:p>
        </w:tc>
        <w:tc>
          <w:tcPr>
            <w:tcW w:w="2055" w:type="dxa"/>
          </w:tcPr>
          <w:p w:rsidR="00131E03" w:rsidRDefault="000C57F4" w:rsidP="006A729A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4616,7</w:t>
            </w:r>
          </w:p>
        </w:tc>
        <w:tc>
          <w:tcPr>
            <w:tcW w:w="2055" w:type="dxa"/>
          </w:tcPr>
          <w:p w:rsidR="00131E03" w:rsidRDefault="000C57F4" w:rsidP="006A729A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1401,7</w:t>
            </w:r>
          </w:p>
        </w:tc>
        <w:tc>
          <w:tcPr>
            <w:tcW w:w="2055" w:type="dxa"/>
          </w:tcPr>
          <w:p w:rsidR="00131E03" w:rsidRDefault="000C57F4" w:rsidP="006A729A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337,4</w:t>
            </w:r>
          </w:p>
        </w:tc>
        <w:tc>
          <w:tcPr>
            <w:tcW w:w="2056" w:type="dxa"/>
          </w:tcPr>
          <w:p w:rsidR="00131E03" w:rsidRDefault="000C57F4" w:rsidP="00D555AB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1097,9</w:t>
            </w:r>
          </w:p>
        </w:tc>
      </w:tr>
      <w:tr w:rsidR="000C57F4" w:rsidTr="00F95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9" w:type="dxa"/>
          </w:tcPr>
          <w:p w:rsidR="000C57F4" w:rsidRDefault="000C57F4" w:rsidP="006A729A">
            <w:pPr>
              <w:pStyle w:val="a7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Возврат остатков субсидий, субвенций и иных межбюджетных трансфертов</w:t>
            </w:r>
          </w:p>
        </w:tc>
        <w:tc>
          <w:tcPr>
            <w:tcW w:w="2055" w:type="dxa"/>
          </w:tcPr>
          <w:p w:rsidR="000C57F4" w:rsidRDefault="000C57F4" w:rsidP="006A729A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0,0</w:t>
            </w:r>
          </w:p>
        </w:tc>
        <w:tc>
          <w:tcPr>
            <w:tcW w:w="2055" w:type="dxa"/>
          </w:tcPr>
          <w:p w:rsidR="000C57F4" w:rsidRDefault="000C57F4" w:rsidP="006A729A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-99,7</w:t>
            </w:r>
          </w:p>
        </w:tc>
        <w:tc>
          <w:tcPr>
            <w:tcW w:w="2055" w:type="dxa"/>
          </w:tcPr>
          <w:p w:rsidR="000C57F4" w:rsidRDefault="000C57F4" w:rsidP="006A729A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0,0</w:t>
            </w:r>
          </w:p>
        </w:tc>
        <w:tc>
          <w:tcPr>
            <w:tcW w:w="2056" w:type="dxa"/>
          </w:tcPr>
          <w:p w:rsidR="000C57F4" w:rsidRDefault="000C57F4" w:rsidP="00D555AB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0,0</w:t>
            </w:r>
          </w:p>
        </w:tc>
      </w:tr>
    </w:tbl>
    <w:p w:rsidR="00131E03" w:rsidRPr="000E414E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sectPr w:rsidR="00131E03" w:rsidRPr="000E414E" w:rsidSect="00763C10">
      <w:headerReference w:type="default" r:id="rId36"/>
      <w:pgSz w:w="16838" w:h="11906" w:orient="landscape"/>
      <w:pgMar w:top="1418" w:right="678" w:bottom="85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6AC6" w:rsidRDefault="00A16AC6" w:rsidP="00763C10">
      <w:pPr>
        <w:spacing w:after="0" w:line="240" w:lineRule="auto"/>
      </w:pPr>
      <w:r>
        <w:separator/>
      </w:r>
    </w:p>
  </w:endnote>
  <w:endnote w:type="continuationSeparator" w:id="0">
    <w:p w:rsidR="00A16AC6" w:rsidRDefault="00A16AC6" w:rsidP="00763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6AC6" w:rsidRDefault="00A16AC6" w:rsidP="00763C10">
      <w:pPr>
        <w:spacing w:after="0" w:line="240" w:lineRule="auto"/>
      </w:pPr>
      <w:r>
        <w:separator/>
      </w:r>
    </w:p>
  </w:footnote>
  <w:footnote w:type="continuationSeparator" w:id="0">
    <w:p w:rsidR="00A16AC6" w:rsidRDefault="00A16AC6" w:rsidP="00763C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AC6" w:rsidRDefault="00DB595D">
    <w:pPr>
      <w:pStyle w:val="a3"/>
    </w:pPr>
    <w:r>
      <w:rPr>
        <w:noProof/>
        <w:lang w:eastAsia="ru-RU"/>
      </w:rPr>
      <w:pict>
        <v:rect id="_x0000_s2053" style="position:absolute;margin-left:763.25pt;margin-top:-18.55pt;width:43.2pt;height:27.05pt;z-index:251662336" fillcolor="#c2d69b [1942]" strokecolor="#9bbb59 [3206]" strokeweight="1pt">
          <v:fill color2="#9bbb59 [3206]" focus="50%" type="gradient"/>
          <v:shadow on="t" type="perspective" color="#4e6128 [1606]" offset="1pt" offset2="-3pt"/>
          <v:textbox style="mso-next-textbox:#_x0000_s2053">
            <w:txbxContent>
              <w:sdt>
                <w:sdtPr>
                  <w:id w:val="8639094"/>
                  <w:docPartObj>
                    <w:docPartGallery w:val="Page Numbers (Top of Page)"/>
                    <w:docPartUnique/>
                  </w:docPartObj>
                </w:sdtPr>
                <w:sdtEndPr>
                  <w:rPr>
                    <w:rFonts w:ascii="Times New Roman" w:hAnsi="Times New Roman" w:cs="Times New Roman"/>
                    <w:sz w:val="28"/>
                    <w:szCs w:val="28"/>
                  </w:rPr>
                </w:sdtEndPr>
                <w:sdtContent>
                  <w:p w:rsidR="00A16AC6" w:rsidRPr="00F75C1D" w:rsidRDefault="00602AA4" w:rsidP="00F75C1D">
                    <w:pPr>
                      <w:pStyle w:val="a3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F75C1D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 w:rsidR="00A16AC6" w:rsidRPr="00F75C1D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F75C1D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 w:rsidR="000C57F4">
                      <w:rPr>
                        <w:rFonts w:ascii="Times New Roman" w:hAnsi="Times New Roman" w:cs="Times New Roman"/>
                        <w:noProof/>
                        <w:sz w:val="28"/>
                        <w:szCs w:val="28"/>
                      </w:rPr>
                      <w:t>1</w:t>
                    </w:r>
                    <w:r w:rsidRPr="00F75C1D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end"/>
                    </w:r>
                  </w:p>
                </w:sdtContent>
              </w:sdt>
              <w:p w:rsidR="00A16AC6" w:rsidRPr="00F75C1D" w:rsidRDefault="00A16AC6" w:rsidP="00F75C1D"/>
            </w:txbxContent>
          </v:textbox>
        </v:rect>
      </w:pict>
    </w:r>
    <w:r>
      <w:rPr>
        <w:noProof/>
        <w:lang w:eastAsia="ru-RU"/>
      </w:rPr>
      <w:pict>
        <v:rect id="_x0000_s2051" style="position:absolute;margin-left:-35.45pt;margin-top:-30.4pt;width:461.6pt;height:26.8pt;z-index:251660288" fillcolor="#d99594 [1941]" strokecolor="#d99594 [1941]" strokeweight="1pt">
          <v:fill color2="#f2dbdb [661]" angle="-45" focus="-50%" type="gradient"/>
          <v:shadow on="t" type="perspective" color="#622423 [1605]" opacity=".5" offset="1pt" offset2="-3pt"/>
        </v:rect>
      </w:pict>
    </w:r>
    <w:r>
      <w:rPr>
        <w:noProof/>
        <w:lang w:eastAsia="ru-RU"/>
      </w:rPr>
      <w:pict>
        <v:rect id="_x0000_s2052" style="position:absolute;margin-left:-36.2pt;margin-top:-18.65pt;width:425.2pt;height:27.05pt;z-index:251661312" fillcolor="#c2d69b [1942]" strokecolor="#9bbb59 [3206]" strokeweight="1pt">
          <v:fill color2="#9bbb59 [3206]" focus="50%" type="gradient"/>
          <v:shadow on="t" type="perspective" color="#4e6128 [1606]" offset="1pt" offset2="-3pt"/>
        </v:rect>
      </w:pict>
    </w: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26.15pt;margin-top:-13.65pt;width:343.75pt;height:27.6pt;z-index:251659264" stroked="f">
          <v:textbox style="mso-next-textbox:#_x0000_s2050">
            <w:txbxContent>
              <w:p w:rsidR="00A16AC6" w:rsidRPr="00DF3C90" w:rsidRDefault="00DF3C90" w:rsidP="00763C10">
                <w:pPr>
                  <w:pStyle w:val="a7"/>
                  <w:jc w:val="center"/>
                  <w:rPr>
                    <w:rFonts w:ascii="Times New Roman" w:hAnsi="Times New Roman" w:cs="Times New Roman"/>
                    <w:i/>
                    <w:color w:val="FF0000"/>
                    <w:sz w:val="28"/>
                    <w:szCs w:val="28"/>
                    <w:u w:val="single"/>
                  </w:rPr>
                </w:pPr>
                <w:r w:rsidRPr="00DF3C90">
                  <w:rPr>
                    <w:rFonts w:ascii="Times New Roman" w:hAnsi="Times New Roman" w:cs="Times New Roman"/>
                    <w:i/>
                    <w:color w:val="FF0000"/>
                    <w:sz w:val="28"/>
                    <w:szCs w:val="28"/>
                    <w:u w:val="single"/>
                  </w:rPr>
                  <w:t>Администрация Туриловского сельского поселения</w:t>
                </w:r>
              </w:p>
            </w:txbxContent>
          </v:textbox>
        </v:shape>
      </w:pict>
    </w:r>
    <w:r>
      <w:rPr>
        <w:noProof/>
        <w:lang w:eastAsia="ru-RU"/>
      </w:rPr>
      <w:pict>
        <v:rect id="_x0000_s2049" style="position:absolute;margin-left:-35.45pt;margin-top:-54.65pt;width:859pt;height:41pt;z-index:251658240" fillcolor="#548dd4 [1951]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C22A7"/>
    <w:multiLevelType w:val="hybridMultilevel"/>
    <w:tmpl w:val="340055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drawingGridHorizontalSpacing w:val="110"/>
  <w:displayHorizontalDrawingGridEvery w:val="2"/>
  <w:characterSpacingControl w:val="doNotCompress"/>
  <w:hdrShapeDefaults>
    <o:shapedefaults v:ext="edit" spidmax="2055">
      <o:colormenu v:ext="edit" fillcolor="none [1951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63C10"/>
    <w:rsid w:val="00001479"/>
    <w:rsid w:val="00001E9F"/>
    <w:rsid w:val="00002112"/>
    <w:rsid w:val="0000229B"/>
    <w:rsid w:val="00002B68"/>
    <w:rsid w:val="000039BC"/>
    <w:rsid w:val="00003D71"/>
    <w:rsid w:val="00005616"/>
    <w:rsid w:val="00005755"/>
    <w:rsid w:val="0000797E"/>
    <w:rsid w:val="00007FD3"/>
    <w:rsid w:val="000113CF"/>
    <w:rsid w:val="0001186F"/>
    <w:rsid w:val="0001204A"/>
    <w:rsid w:val="0001794F"/>
    <w:rsid w:val="00017CE7"/>
    <w:rsid w:val="00020F32"/>
    <w:rsid w:val="000218A2"/>
    <w:rsid w:val="00021D2C"/>
    <w:rsid w:val="00023017"/>
    <w:rsid w:val="000236D4"/>
    <w:rsid w:val="00023D51"/>
    <w:rsid w:val="00025D39"/>
    <w:rsid w:val="0002735E"/>
    <w:rsid w:val="00027DC6"/>
    <w:rsid w:val="0003030A"/>
    <w:rsid w:val="00030691"/>
    <w:rsid w:val="00031005"/>
    <w:rsid w:val="00032FA4"/>
    <w:rsid w:val="00033843"/>
    <w:rsid w:val="00033C94"/>
    <w:rsid w:val="00036B25"/>
    <w:rsid w:val="00037AD4"/>
    <w:rsid w:val="00041A1D"/>
    <w:rsid w:val="0004238E"/>
    <w:rsid w:val="000440B4"/>
    <w:rsid w:val="00044FB8"/>
    <w:rsid w:val="00046E61"/>
    <w:rsid w:val="000474D7"/>
    <w:rsid w:val="00050503"/>
    <w:rsid w:val="00050EB2"/>
    <w:rsid w:val="00051330"/>
    <w:rsid w:val="00051485"/>
    <w:rsid w:val="00051B85"/>
    <w:rsid w:val="00051C72"/>
    <w:rsid w:val="000538E5"/>
    <w:rsid w:val="000539AE"/>
    <w:rsid w:val="00054922"/>
    <w:rsid w:val="00054B37"/>
    <w:rsid w:val="000551F8"/>
    <w:rsid w:val="0005621F"/>
    <w:rsid w:val="000564F2"/>
    <w:rsid w:val="000570DE"/>
    <w:rsid w:val="0005792C"/>
    <w:rsid w:val="00060430"/>
    <w:rsid w:val="000605F9"/>
    <w:rsid w:val="0006088D"/>
    <w:rsid w:val="00060FF5"/>
    <w:rsid w:val="00061573"/>
    <w:rsid w:val="00063024"/>
    <w:rsid w:val="00063F4B"/>
    <w:rsid w:val="00064639"/>
    <w:rsid w:val="0006471A"/>
    <w:rsid w:val="00064873"/>
    <w:rsid w:val="000649B7"/>
    <w:rsid w:val="00064DEC"/>
    <w:rsid w:val="00064FFA"/>
    <w:rsid w:val="00065153"/>
    <w:rsid w:val="00065902"/>
    <w:rsid w:val="00066135"/>
    <w:rsid w:val="00066F74"/>
    <w:rsid w:val="00070AFE"/>
    <w:rsid w:val="00071677"/>
    <w:rsid w:val="00071ECA"/>
    <w:rsid w:val="0007225E"/>
    <w:rsid w:val="00072D69"/>
    <w:rsid w:val="00072DD6"/>
    <w:rsid w:val="000739A7"/>
    <w:rsid w:val="00074522"/>
    <w:rsid w:val="00074A82"/>
    <w:rsid w:val="000751AB"/>
    <w:rsid w:val="000758CC"/>
    <w:rsid w:val="00077A42"/>
    <w:rsid w:val="00077CDB"/>
    <w:rsid w:val="00080244"/>
    <w:rsid w:val="00081A63"/>
    <w:rsid w:val="0008236E"/>
    <w:rsid w:val="0008268E"/>
    <w:rsid w:val="000839A1"/>
    <w:rsid w:val="00084726"/>
    <w:rsid w:val="00086CCF"/>
    <w:rsid w:val="000870AF"/>
    <w:rsid w:val="0009055A"/>
    <w:rsid w:val="00091983"/>
    <w:rsid w:val="00092C27"/>
    <w:rsid w:val="00093024"/>
    <w:rsid w:val="00094069"/>
    <w:rsid w:val="000943C2"/>
    <w:rsid w:val="000961B1"/>
    <w:rsid w:val="00096C6E"/>
    <w:rsid w:val="0009707E"/>
    <w:rsid w:val="000A02AA"/>
    <w:rsid w:val="000A0EB4"/>
    <w:rsid w:val="000A19C7"/>
    <w:rsid w:val="000A1A19"/>
    <w:rsid w:val="000A34CF"/>
    <w:rsid w:val="000A43BD"/>
    <w:rsid w:val="000A45EE"/>
    <w:rsid w:val="000A45F6"/>
    <w:rsid w:val="000A5427"/>
    <w:rsid w:val="000A58E3"/>
    <w:rsid w:val="000A6B3B"/>
    <w:rsid w:val="000A6DED"/>
    <w:rsid w:val="000A77C4"/>
    <w:rsid w:val="000B0216"/>
    <w:rsid w:val="000B038D"/>
    <w:rsid w:val="000B0988"/>
    <w:rsid w:val="000B0FFB"/>
    <w:rsid w:val="000B190C"/>
    <w:rsid w:val="000B4097"/>
    <w:rsid w:val="000B6A16"/>
    <w:rsid w:val="000B6CCA"/>
    <w:rsid w:val="000B70FB"/>
    <w:rsid w:val="000B7199"/>
    <w:rsid w:val="000B77CF"/>
    <w:rsid w:val="000B7A68"/>
    <w:rsid w:val="000C0A47"/>
    <w:rsid w:val="000C11E7"/>
    <w:rsid w:val="000C4108"/>
    <w:rsid w:val="000C543E"/>
    <w:rsid w:val="000C57F4"/>
    <w:rsid w:val="000C5DCE"/>
    <w:rsid w:val="000C758E"/>
    <w:rsid w:val="000D0511"/>
    <w:rsid w:val="000D22B1"/>
    <w:rsid w:val="000D33CB"/>
    <w:rsid w:val="000D3625"/>
    <w:rsid w:val="000D39A8"/>
    <w:rsid w:val="000D4918"/>
    <w:rsid w:val="000D6B71"/>
    <w:rsid w:val="000D716C"/>
    <w:rsid w:val="000E0AF1"/>
    <w:rsid w:val="000E0D5C"/>
    <w:rsid w:val="000E1D6A"/>
    <w:rsid w:val="000E1D83"/>
    <w:rsid w:val="000E25BD"/>
    <w:rsid w:val="000E2A9F"/>
    <w:rsid w:val="000E2FF3"/>
    <w:rsid w:val="000E305B"/>
    <w:rsid w:val="000E3681"/>
    <w:rsid w:val="000E414E"/>
    <w:rsid w:val="000E45FF"/>
    <w:rsid w:val="000E4A7A"/>
    <w:rsid w:val="000E4B4A"/>
    <w:rsid w:val="000E5AB0"/>
    <w:rsid w:val="000E717D"/>
    <w:rsid w:val="000E72B3"/>
    <w:rsid w:val="000E72D0"/>
    <w:rsid w:val="000E7D83"/>
    <w:rsid w:val="000E7F4A"/>
    <w:rsid w:val="000F0718"/>
    <w:rsid w:val="000F3EB8"/>
    <w:rsid w:val="000F4C47"/>
    <w:rsid w:val="000F4E70"/>
    <w:rsid w:val="000F5689"/>
    <w:rsid w:val="000F6145"/>
    <w:rsid w:val="000F6379"/>
    <w:rsid w:val="000F674F"/>
    <w:rsid w:val="000F6758"/>
    <w:rsid w:val="000F71DB"/>
    <w:rsid w:val="000F7420"/>
    <w:rsid w:val="000F7885"/>
    <w:rsid w:val="00100689"/>
    <w:rsid w:val="00102532"/>
    <w:rsid w:val="00103691"/>
    <w:rsid w:val="00104D8D"/>
    <w:rsid w:val="00106592"/>
    <w:rsid w:val="00106AAB"/>
    <w:rsid w:val="0010729E"/>
    <w:rsid w:val="001074E7"/>
    <w:rsid w:val="001100E3"/>
    <w:rsid w:val="00113B0D"/>
    <w:rsid w:val="00113D78"/>
    <w:rsid w:val="0011449E"/>
    <w:rsid w:val="00116386"/>
    <w:rsid w:val="001174A3"/>
    <w:rsid w:val="00122575"/>
    <w:rsid w:val="00122A3B"/>
    <w:rsid w:val="00122D9E"/>
    <w:rsid w:val="001230D2"/>
    <w:rsid w:val="0012427C"/>
    <w:rsid w:val="00125238"/>
    <w:rsid w:val="00125C60"/>
    <w:rsid w:val="0013164F"/>
    <w:rsid w:val="00131E03"/>
    <w:rsid w:val="001330C5"/>
    <w:rsid w:val="00133E74"/>
    <w:rsid w:val="0013523E"/>
    <w:rsid w:val="00135A7C"/>
    <w:rsid w:val="00135DAD"/>
    <w:rsid w:val="00135F4B"/>
    <w:rsid w:val="001360C2"/>
    <w:rsid w:val="00136BBB"/>
    <w:rsid w:val="00136BC2"/>
    <w:rsid w:val="00136F3D"/>
    <w:rsid w:val="0013753C"/>
    <w:rsid w:val="00137825"/>
    <w:rsid w:val="001412C4"/>
    <w:rsid w:val="0014139D"/>
    <w:rsid w:val="00142BC5"/>
    <w:rsid w:val="00143308"/>
    <w:rsid w:val="00143418"/>
    <w:rsid w:val="001437E1"/>
    <w:rsid w:val="00144AE4"/>
    <w:rsid w:val="001461A1"/>
    <w:rsid w:val="00146283"/>
    <w:rsid w:val="0015114F"/>
    <w:rsid w:val="0015134F"/>
    <w:rsid w:val="001523AE"/>
    <w:rsid w:val="00153892"/>
    <w:rsid w:val="00153F52"/>
    <w:rsid w:val="001541D2"/>
    <w:rsid w:val="001553A4"/>
    <w:rsid w:val="00155783"/>
    <w:rsid w:val="00155A1B"/>
    <w:rsid w:val="00155B2B"/>
    <w:rsid w:val="00156008"/>
    <w:rsid w:val="001566C6"/>
    <w:rsid w:val="00157124"/>
    <w:rsid w:val="0015770C"/>
    <w:rsid w:val="00160DC2"/>
    <w:rsid w:val="00161059"/>
    <w:rsid w:val="00161A3F"/>
    <w:rsid w:val="00162608"/>
    <w:rsid w:val="00162FAF"/>
    <w:rsid w:val="00164F3E"/>
    <w:rsid w:val="0016516E"/>
    <w:rsid w:val="00165628"/>
    <w:rsid w:val="00165D2C"/>
    <w:rsid w:val="001666E7"/>
    <w:rsid w:val="00166A92"/>
    <w:rsid w:val="00166F09"/>
    <w:rsid w:val="0016791F"/>
    <w:rsid w:val="00170B8B"/>
    <w:rsid w:val="00170F49"/>
    <w:rsid w:val="00172CBC"/>
    <w:rsid w:val="00173B89"/>
    <w:rsid w:val="0017601D"/>
    <w:rsid w:val="00177188"/>
    <w:rsid w:val="001777DE"/>
    <w:rsid w:val="00180865"/>
    <w:rsid w:val="001815C4"/>
    <w:rsid w:val="00181872"/>
    <w:rsid w:val="00182359"/>
    <w:rsid w:val="00182711"/>
    <w:rsid w:val="00182E6B"/>
    <w:rsid w:val="00182ED2"/>
    <w:rsid w:val="00183EE4"/>
    <w:rsid w:val="00185499"/>
    <w:rsid w:val="00185C12"/>
    <w:rsid w:val="001862C3"/>
    <w:rsid w:val="001866AC"/>
    <w:rsid w:val="00186A20"/>
    <w:rsid w:val="001879DA"/>
    <w:rsid w:val="00190DF4"/>
    <w:rsid w:val="00194593"/>
    <w:rsid w:val="00194953"/>
    <w:rsid w:val="00195173"/>
    <w:rsid w:val="00195707"/>
    <w:rsid w:val="00195F76"/>
    <w:rsid w:val="00196E20"/>
    <w:rsid w:val="001970B4"/>
    <w:rsid w:val="001A0D81"/>
    <w:rsid w:val="001A1411"/>
    <w:rsid w:val="001A15F3"/>
    <w:rsid w:val="001A2115"/>
    <w:rsid w:val="001A2374"/>
    <w:rsid w:val="001A32B5"/>
    <w:rsid w:val="001A4768"/>
    <w:rsid w:val="001A4FBB"/>
    <w:rsid w:val="001A5454"/>
    <w:rsid w:val="001A7907"/>
    <w:rsid w:val="001A7BBA"/>
    <w:rsid w:val="001A7BDF"/>
    <w:rsid w:val="001A7C63"/>
    <w:rsid w:val="001B1B06"/>
    <w:rsid w:val="001B230F"/>
    <w:rsid w:val="001B417F"/>
    <w:rsid w:val="001B4C3C"/>
    <w:rsid w:val="001B6EFB"/>
    <w:rsid w:val="001B733F"/>
    <w:rsid w:val="001B7A05"/>
    <w:rsid w:val="001B7EFA"/>
    <w:rsid w:val="001C0008"/>
    <w:rsid w:val="001C1409"/>
    <w:rsid w:val="001C14BA"/>
    <w:rsid w:val="001C1C55"/>
    <w:rsid w:val="001C2B3A"/>
    <w:rsid w:val="001C400F"/>
    <w:rsid w:val="001C43DC"/>
    <w:rsid w:val="001C4A73"/>
    <w:rsid w:val="001C4B90"/>
    <w:rsid w:val="001C4CBC"/>
    <w:rsid w:val="001C6478"/>
    <w:rsid w:val="001C78C6"/>
    <w:rsid w:val="001D0960"/>
    <w:rsid w:val="001D0F31"/>
    <w:rsid w:val="001D10C6"/>
    <w:rsid w:val="001D12E1"/>
    <w:rsid w:val="001D156B"/>
    <w:rsid w:val="001D1A05"/>
    <w:rsid w:val="001D1B16"/>
    <w:rsid w:val="001D2732"/>
    <w:rsid w:val="001D2AA4"/>
    <w:rsid w:val="001D30C9"/>
    <w:rsid w:val="001D3BDB"/>
    <w:rsid w:val="001D3E5C"/>
    <w:rsid w:val="001D48B2"/>
    <w:rsid w:val="001D56F0"/>
    <w:rsid w:val="001D5C04"/>
    <w:rsid w:val="001D5F5F"/>
    <w:rsid w:val="001D6973"/>
    <w:rsid w:val="001D7132"/>
    <w:rsid w:val="001D7156"/>
    <w:rsid w:val="001D72F2"/>
    <w:rsid w:val="001E01AC"/>
    <w:rsid w:val="001E0B20"/>
    <w:rsid w:val="001E0D5C"/>
    <w:rsid w:val="001E18BB"/>
    <w:rsid w:val="001E1EF3"/>
    <w:rsid w:val="001E329D"/>
    <w:rsid w:val="001E4EB1"/>
    <w:rsid w:val="001E518E"/>
    <w:rsid w:val="001E72A8"/>
    <w:rsid w:val="001F00AA"/>
    <w:rsid w:val="001F04D1"/>
    <w:rsid w:val="001F061A"/>
    <w:rsid w:val="001F15EB"/>
    <w:rsid w:val="001F1B71"/>
    <w:rsid w:val="001F2FF6"/>
    <w:rsid w:val="001F332F"/>
    <w:rsid w:val="001F388F"/>
    <w:rsid w:val="001F41DC"/>
    <w:rsid w:val="001F5115"/>
    <w:rsid w:val="001F5264"/>
    <w:rsid w:val="001F5835"/>
    <w:rsid w:val="001F5D0D"/>
    <w:rsid w:val="001F67D2"/>
    <w:rsid w:val="001F7EB7"/>
    <w:rsid w:val="0020120B"/>
    <w:rsid w:val="00201230"/>
    <w:rsid w:val="00201599"/>
    <w:rsid w:val="0020160D"/>
    <w:rsid w:val="002019E3"/>
    <w:rsid w:val="00201D5D"/>
    <w:rsid w:val="00202516"/>
    <w:rsid w:val="00202A7D"/>
    <w:rsid w:val="00203FE7"/>
    <w:rsid w:val="00204562"/>
    <w:rsid w:val="00204AFA"/>
    <w:rsid w:val="00204D7A"/>
    <w:rsid w:val="00206B2D"/>
    <w:rsid w:val="00207882"/>
    <w:rsid w:val="00207BB7"/>
    <w:rsid w:val="002100B3"/>
    <w:rsid w:val="0021021C"/>
    <w:rsid w:val="0021060E"/>
    <w:rsid w:val="00211784"/>
    <w:rsid w:val="00211A5F"/>
    <w:rsid w:val="002129AE"/>
    <w:rsid w:val="0021353C"/>
    <w:rsid w:val="002141C1"/>
    <w:rsid w:val="0021454E"/>
    <w:rsid w:val="002163E2"/>
    <w:rsid w:val="00217AC7"/>
    <w:rsid w:val="00217CCD"/>
    <w:rsid w:val="00222E8E"/>
    <w:rsid w:val="0022435B"/>
    <w:rsid w:val="002247A6"/>
    <w:rsid w:val="00224E3F"/>
    <w:rsid w:val="00227165"/>
    <w:rsid w:val="00227180"/>
    <w:rsid w:val="00227835"/>
    <w:rsid w:val="00230077"/>
    <w:rsid w:val="00230E53"/>
    <w:rsid w:val="00231D96"/>
    <w:rsid w:val="00232331"/>
    <w:rsid w:val="0023281E"/>
    <w:rsid w:val="00232BF9"/>
    <w:rsid w:val="002330B5"/>
    <w:rsid w:val="00234426"/>
    <w:rsid w:val="00234BF0"/>
    <w:rsid w:val="00236569"/>
    <w:rsid w:val="00237BF9"/>
    <w:rsid w:val="00240BA0"/>
    <w:rsid w:val="00241369"/>
    <w:rsid w:val="00241619"/>
    <w:rsid w:val="00241927"/>
    <w:rsid w:val="00241B3D"/>
    <w:rsid w:val="00242CBF"/>
    <w:rsid w:val="00243BBD"/>
    <w:rsid w:val="00244DBA"/>
    <w:rsid w:val="00245349"/>
    <w:rsid w:val="00245969"/>
    <w:rsid w:val="00245CF7"/>
    <w:rsid w:val="0024650A"/>
    <w:rsid w:val="00247035"/>
    <w:rsid w:val="00247477"/>
    <w:rsid w:val="002506DC"/>
    <w:rsid w:val="0025273E"/>
    <w:rsid w:val="00252980"/>
    <w:rsid w:val="00252DC7"/>
    <w:rsid w:val="00252EDE"/>
    <w:rsid w:val="00252F61"/>
    <w:rsid w:val="002531D5"/>
    <w:rsid w:val="00253A0D"/>
    <w:rsid w:val="00255058"/>
    <w:rsid w:val="00255562"/>
    <w:rsid w:val="002568E1"/>
    <w:rsid w:val="0025739D"/>
    <w:rsid w:val="00257689"/>
    <w:rsid w:val="0025770A"/>
    <w:rsid w:val="00257833"/>
    <w:rsid w:val="00257AC1"/>
    <w:rsid w:val="00260832"/>
    <w:rsid w:val="002625D9"/>
    <w:rsid w:val="0026293A"/>
    <w:rsid w:val="00263BA1"/>
    <w:rsid w:val="00264164"/>
    <w:rsid w:val="00264D2A"/>
    <w:rsid w:val="00266969"/>
    <w:rsid w:val="00267188"/>
    <w:rsid w:val="00271A89"/>
    <w:rsid w:val="00271AB9"/>
    <w:rsid w:val="00271F1A"/>
    <w:rsid w:val="0027430C"/>
    <w:rsid w:val="0027441B"/>
    <w:rsid w:val="00274719"/>
    <w:rsid w:val="00276141"/>
    <w:rsid w:val="0027688F"/>
    <w:rsid w:val="00276A1F"/>
    <w:rsid w:val="00276AE5"/>
    <w:rsid w:val="00277237"/>
    <w:rsid w:val="00277C4F"/>
    <w:rsid w:val="00280272"/>
    <w:rsid w:val="00281556"/>
    <w:rsid w:val="00282BD5"/>
    <w:rsid w:val="00282D6D"/>
    <w:rsid w:val="002831E6"/>
    <w:rsid w:val="0028382B"/>
    <w:rsid w:val="002849DE"/>
    <w:rsid w:val="002854A3"/>
    <w:rsid w:val="00285939"/>
    <w:rsid w:val="00287885"/>
    <w:rsid w:val="00287BD6"/>
    <w:rsid w:val="00290C6C"/>
    <w:rsid w:val="00291242"/>
    <w:rsid w:val="0029142E"/>
    <w:rsid w:val="00291AE2"/>
    <w:rsid w:val="00292052"/>
    <w:rsid w:val="00292740"/>
    <w:rsid w:val="00294CD2"/>
    <w:rsid w:val="00296279"/>
    <w:rsid w:val="00296AB5"/>
    <w:rsid w:val="00296F6A"/>
    <w:rsid w:val="0029772D"/>
    <w:rsid w:val="002A0332"/>
    <w:rsid w:val="002A1DE3"/>
    <w:rsid w:val="002A3A8A"/>
    <w:rsid w:val="002A7E8F"/>
    <w:rsid w:val="002B1988"/>
    <w:rsid w:val="002B19D7"/>
    <w:rsid w:val="002B1D9C"/>
    <w:rsid w:val="002B207B"/>
    <w:rsid w:val="002B22CC"/>
    <w:rsid w:val="002B2679"/>
    <w:rsid w:val="002B5685"/>
    <w:rsid w:val="002B5B80"/>
    <w:rsid w:val="002B5F74"/>
    <w:rsid w:val="002B604E"/>
    <w:rsid w:val="002B6480"/>
    <w:rsid w:val="002B64D6"/>
    <w:rsid w:val="002B6850"/>
    <w:rsid w:val="002B6CE6"/>
    <w:rsid w:val="002B7B26"/>
    <w:rsid w:val="002C009A"/>
    <w:rsid w:val="002C07C7"/>
    <w:rsid w:val="002C13E0"/>
    <w:rsid w:val="002C15AF"/>
    <w:rsid w:val="002C15BD"/>
    <w:rsid w:val="002C1954"/>
    <w:rsid w:val="002C1E21"/>
    <w:rsid w:val="002C1EB2"/>
    <w:rsid w:val="002C2743"/>
    <w:rsid w:val="002C2B75"/>
    <w:rsid w:val="002C304B"/>
    <w:rsid w:val="002C354B"/>
    <w:rsid w:val="002C408E"/>
    <w:rsid w:val="002C41C9"/>
    <w:rsid w:val="002C4DE8"/>
    <w:rsid w:val="002C528A"/>
    <w:rsid w:val="002C5BB5"/>
    <w:rsid w:val="002C60F0"/>
    <w:rsid w:val="002D0C3C"/>
    <w:rsid w:val="002D200E"/>
    <w:rsid w:val="002D23FB"/>
    <w:rsid w:val="002D2F63"/>
    <w:rsid w:val="002D448E"/>
    <w:rsid w:val="002D4D5E"/>
    <w:rsid w:val="002D61C7"/>
    <w:rsid w:val="002D6A2F"/>
    <w:rsid w:val="002E14C7"/>
    <w:rsid w:val="002E1FC2"/>
    <w:rsid w:val="002E2451"/>
    <w:rsid w:val="002E33B9"/>
    <w:rsid w:val="002E3D45"/>
    <w:rsid w:val="002E4699"/>
    <w:rsid w:val="002E58EE"/>
    <w:rsid w:val="002E590A"/>
    <w:rsid w:val="002E7AB0"/>
    <w:rsid w:val="002F05FB"/>
    <w:rsid w:val="002F0F1C"/>
    <w:rsid w:val="002F2718"/>
    <w:rsid w:val="002F5D9F"/>
    <w:rsid w:val="002F6E18"/>
    <w:rsid w:val="002F6F27"/>
    <w:rsid w:val="002F7D02"/>
    <w:rsid w:val="00300116"/>
    <w:rsid w:val="00301A0C"/>
    <w:rsid w:val="00301C41"/>
    <w:rsid w:val="00304362"/>
    <w:rsid w:val="0030600E"/>
    <w:rsid w:val="003104D4"/>
    <w:rsid w:val="00310842"/>
    <w:rsid w:val="00310B1C"/>
    <w:rsid w:val="003113F5"/>
    <w:rsid w:val="003123BA"/>
    <w:rsid w:val="00314889"/>
    <w:rsid w:val="00314A2D"/>
    <w:rsid w:val="00315340"/>
    <w:rsid w:val="0031559B"/>
    <w:rsid w:val="00315950"/>
    <w:rsid w:val="00315BDD"/>
    <w:rsid w:val="0031673C"/>
    <w:rsid w:val="00320758"/>
    <w:rsid w:val="00320A39"/>
    <w:rsid w:val="0032112F"/>
    <w:rsid w:val="0032154F"/>
    <w:rsid w:val="00322422"/>
    <w:rsid w:val="00322BFC"/>
    <w:rsid w:val="00323CEC"/>
    <w:rsid w:val="0032422E"/>
    <w:rsid w:val="003243B7"/>
    <w:rsid w:val="003247D1"/>
    <w:rsid w:val="00326B95"/>
    <w:rsid w:val="00326DCD"/>
    <w:rsid w:val="003271E3"/>
    <w:rsid w:val="003279E4"/>
    <w:rsid w:val="00327A23"/>
    <w:rsid w:val="003323AB"/>
    <w:rsid w:val="00333DCA"/>
    <w:rsid w:val="0033585B"/>
    <w:rsid w:val="00335960"/>
    <w:rsid w:val="00336A2A"/>
    <w:rsid w:val="00336BCF"/>
    <w:rsid w:val="0034062D"/>
    <w:rsid w:val="00340DAA"/>
    <w:rsid w:val="003413FB"/>
    <w:rsid w:val="0034234D"/>
    <w:rsid w:val="003431A7"/>
    <w:rsid w:val="00343B4B"/>
    <w:rsid w:val="00344177"/>
    <w:rsid w:val="0034457B"/>
    <w:rsid w:val="00344BF8"/>
    <w:rsid w:val="003460FB"/>
    <w:rsid w:val="00347708"/>
    <w:rsid w:val="00350234"/>
    <w:rsid w:val="00351793"/>
    <w:rsid w:val="0035230E"/>
    <w:rsid w:val="003528CE"/>
    <w:rsid w:val="00352D05"/>
    <w:rsid w:val="00353045"/>
    <w:rsid w:val="0035338E"/>
    <w:rsid w:val="003548BE"/>
    <w:rsid w:val="003568A1"/>
    <w:rsid w:val="00356CF1"/>
    <w:rsid w:val="003570D1"/>
    <w:rsid w:val="00357546"/>
    <w:rsid w:val="00360284"/>
    <w:rsid w:val="00360D62"/>
    <w:rsid w:val="0036145C"/>
    <w:rsid w:val="003615E0"/>
    <w:rsid w:val="00361A64"/>
    <w:rsid w:val="00361E19"/>
    <w:rsid w:val="003627C1"/>
    <w:rsid w:val="00362E8F"/>
    <w:rsid w:val="00363CFE"/>
    <w:rsid w:val="00363F51"/>
    <w:rsid w:val="00366ABF"/>
    <w:rsid w:val="00366BD3"/>
    <w:rsid w:val="00367BD6"/>
    <w:rsid w:val="00367C67"/>
    <w:rsid w:val="003712DB"/>
    <w:rsid w:val="00371611"/>
    <w:rsid w:val="003738D6"/>
    <w:rsid w:val="00373FFE"/>
    <w:rsid w:val="00374094"/>
    <w:rsid w:val="00375BCB"/>
    <w:rsid w:val="003763F1"/>
    <w:rsid w:val="003777CE"/>
    <w:rsid w:val="0038029F"/>
    <w:rsid w:val="0038042C"/>
    <w:rsid w:val="0038083C"/>
    <w:rsid w:val="00380EF7"/>
    <w:rsid w:val="00381BFF"/>
    <w:rsid w:val="00381EA0"/>
    <w:rsid w:val="003820F3"/>
    <w:rsid w:val="00382226"/>
    <w:rsid w:val="003823AF"/>
    <w:rsid w:val="003827D9"/>
    <w:rsid w:val="00382A20"/>
    <w:rsid w:val="00382A5F"/>
    <w:rsid w:val="00382FD2"/>
    <w:rsid w:val="003839E7"/>
    <w:rsid w:val="0038446C"/>
    <w:rsid w:val="00384779"/>
    <w:rsid w:val="0038563A"/>
    <w:rsid w:val="0038590C"/>
    <w:rsid w:val="00385D11"/>
    <w:rsid w:val="00386E03"/>
    <w:rsid w:val="003878C2"/>
    <w:rsid w:val="00387EF0"/>
    <w:rsid w:val="003900D3"/>
    <w:rsid w:val="0039071D"/>
    <w:rsid w:val="003909F2"/>
    <w:rsid w:val="00390DAC"/>
    <w:rsid w:val="00391C08"/>
    <w:rsid w:val="003922E9"/>
    <w:rsid w:val="00392811"/>
    <w:rsid w:val="003930AB"/>
    <w:rsid w:val="00393B81"/>
    <w:rsid w:val="00393B9D"/>
    <w:rsid w:val="003949CA"/>
    <w:rsid w:val="003A016F"/>
    <w:rsid w:val="003A103E"/>
    <w:rsid w:val="003A1FFA"/>
    <w:rsid w:val="003A2711"/>
    <w:rsid w:val="003A49B0"/>
    <w:rsid w:val="003A73BB"/>
    <w:rsid w:val="003B049A"/>
    <w:rsid w:val="003B114A"/>
    <w:rsid w:val="003B14E0"/>
    <w:rsid w:val="003B1526"/>
    <w:rsid w:val="003B1DCF"/>
    <w:rsid w:val="003B2848"/>
    <w:rsid w:val="003B3412"/>
    <w:rsid w:val="003B4F8B"/>
    <w:rsid w:val="003B536C"/>
    <w:rsid w:val="003B53B7"/>
    <w:rsid w:val="003B6472"/>
    <w:rsid w:val="003B727A"/>
    <w:rsid w:val="003B7429"/>
    <w:rsid w:val="003B7A66"/>
    <w:rsid w:val="003C0825"/>
    <w:rsid w:val="003C51F7"/>
    <w:rsid w:val="003C6D5B"/>
    <w:rsid w:val="003C70C7"/>
    <w:rsid w:val="003D123A"/>
    <w:rsid w:val="003D1FEA"/>
    <w:rsid w:val="003D204F"/>
    <w:rsid w:val="003D28D7"/>
    <w:rsid w:val="003D317A"/>
    <w:rsid w:val="003D3C8E"/>
    <w:rsid w:val="003D3F0B"/>
    <w:rsid w:val="003D40F9"/>
    <w:rsid w:val="003D4ECC"/>
    <w:rsid w:val="003D4F00"/>
    <w:rsid w:val="003D5AFA"/>
    <w:rsid w:val="003D68BA"/>
    <w:rsid w:val="003D6F79"/>
    <w:rsid w:val="003D7EF4"/>
    <w:rsid w:val="003D7FB8"/>
    <w:rsid w:val="003E06B3"/>
    <w:rsid w:val="003E0742"/>
    <w:rsid w:val="003E1813"/>
    <w:rsid w:val="003E421A"/>
    <w:rsid w:val="003E44BD"/>
    <w:rsid w:val="003E4F73"/>
    <w:rsid w:val="003E5330"/>
    <w:rsid w:val="003E579D"/>
    <w:rsid w:val="003E5DCA"/>
    <w:rsid w:val="003E5EFC"/>
    <w:rsid w:val="003E6053"/>
    <w:rsid w:val="003E61B0"/>
    <w:rsid w:val="003E6401"/>
    <w:rsid w:val="003E6BAB"/>
    <w:rsid w:val="003E6C99"/>
    <w:rsid w:val="003E7BEC"/>
    <w:rsid w:val="003F15D8"/>
    <w:rsid w:val="003F19CA"/>
    <w:rsid w:val="003F21A1"/>
    <w:rsid w:val="003F26F3"/>
    <w:rsid w:val="003F2A31"/>
    <w:rsid w:val="003F36AF"/>
    <w:rsid w:val="003F3722"/>
    <w:rsid w:val="003F393C"/>
    <w:rsid w:val="003F3CAC"/>
    <w:rsid w:val="003F4AB5"/>
    <w:rsid w:val="003F5532"/>
    <w:rsid w:val="003F5840"/>
    <w:rsid w:val="003F6334"/>
    <w:rsid w:val="003F7AEB"/>
    <w:rsid w:val="00400006"/>
    <w:rsid w:val="0040050B"/>
    <w:rsid w:val="00400783"/>
    <w:rsid w:val="004021A8"/>
    <w:rsid w:val="0040335C"/>
    <w:rsid w:val="00403D2C"/>
    <w:rsid w:val="00403DE3"/>
    <w:rsid w:val="004044B9"/>
    <w:rsid w:val="00404A7A"/>
    <w:rsid w:val="004059F9"/>
    <w:rsid w:val="004065D7"/>
    <w:rsid w:val="00411361"/>
    <w:rsid w:val="004117B0"/>
    <w:rsid w:val="00411D58"/>
    <w:rsid w:val="004122B4"/>
    <w:rsid w:val="00412BAF"/>
    <w:rsid w:val="00413276"/>
    <w:rsid w:val="004138ED"/>
    <w:rsid w:val="00413980"/>
    <w:rsid w:val="004139C1"/>
    <w:rsid w:val="00413BED"/>
    <w:rsid w:val="004141A8"/>
    <w:rsid w:val="004151D2"/>
    <w:rsid w:val="004159A7"/>
    <w:rsid w:val="00416E26"/>
    <w:rsid w:val="00417730"/>
    <w:rsid w:val="004178B9"/>
    <w:rsid w:val="00417E6B"/>
    <w:rsid w:val="00422738"/>
    <w:rsid w:val="00423310"/>
    <w:rsid w:val="004240D0"/>
    <w:rsid w:val="00424C20"/>
    <w:rsid w:val="0042544E"/>
    <w:rsid w:val="00426840"/>
    <w:rsid w:val="00426AD7"/>
    <w:rsid w:val="00427B4B"/>
    <w:rsid w:val="00430932"/>
    <w:rsid w:val="00433C5F"/>
    <w:rsid w:val="00434357"/>
    <w:rsid w:val="004345C6"/>
    <w:rsid w:val="00436CB9"/>
    <w:rsid w:val="00437C1B"/>
    <w:rsid w:val="00443678"/>
    <w:rsid w:val="00443E33"/>
    <w:rsid w:val="00445954"/>
    <w:rsid w:val="00445E08"/>
    <w:rsid w:val="00446335"/>
    <w:rsid w:val="00446865"/>
    <w:rsid w:val="00447588"/>
    <w:rsid w:val="00447749"/>
    <w:rsid w:val="0045233A"/>
    <w:rsid w:val="004530AF"/>
    <w:rsid w:val="00454050"/>
    <w:rsid w:val="00454908"/>
    <w:rsid w:val="00455096"/>
    <w:rsid w:val="00455133"/>
    <w:rsid w:val="00455242"/>
    <w:rsid w:val="00455C2D"/>
    <w:rsid w:val="0045663E"/>
    <w:rsid w:val="00456832"/>
    <w:rsid w:val="00456910"/>
    <w:rsid w:val="00457002"/>
    <w:rsid w:val="004578C9"/>
    <w:rsid w:val="00460D9B"/>
    <w:rsid w:val="004610D3"/>
    <w:rsid w:val="00462386"/>
    <w:rsid w:val="004624E7"/>
    <w:rsid w:val="00462D2C"/>
    <w:rsid w:val="004642C9"/>
    <w:rsid w:val="00464471"/>
    <w:rsid w:val="004651BC"/>
    <w:rsid w:val="00465D20"/>
    <w:rsid w:val="0046685F"/>
    <w:rsid w:val="00466BEB"/>
    <w:rsid w:val="00467999"/>
    <w:rsid w:val="00470C06"/>
    <w:rsid w:val="00470FA9"/>
    <w:rsid w:val="004723C9"/>
    <w:rsid w:val="00472ED1"/>
    <w:rsid w:val="00472F8B"/>
    <w:rsid w:val="004735ED"/>
    <w:rsid w:val="00473743"/>
    <w:rsid w:val="00474052"/>
    <w:rsid w:val="00474390"/>
    <w:rsid w:val="004755BE"/>
    <w:rsid w:val="00475AC8"/>
    <w:rsid w:val="004761D9"/>
    <w:rsid w:val="004766D2"/>
    <w:rsid w:val="00476F0B"/>
    <w:rsid w:val="00476F8A"/>
    <w:rsid w:val="004770BB"/>
    <w:rsid w:val="00477AE1"/>
    <w:rsid w:val="00480C29"/>
    <w:rsid w:val="004822B5"/>
    <w:rsid w:val="004824AB"/>
    <w:rsid w:val="00484E97"/>
    <w:rsid w:val="00485FC3"/>
    <w:rsid w:val="00486004"/>
    <w:rsid w:val="00486372"/>
    <w:rsid w:val="0048735F"/>
    <w:rsid w:val="00487BB9"/>
    <w:rsid w:val="00487E15"/>
    <w:rsid w:val="00490353"/>
    <w:rsid w:val="0049045F"/>
    <w:rsid w:val="00491458"/>
    <w:rsid w:val="004917B0"/>
    <w:rsid w:val="00492733"/>
    <w:rsid w:val="004932F3"/>
    <w:rsid w:val="004942D3"/>
    <w:rsid w:val="004950E6"/>
    <w:rsid w:val="00495DDE"/>
    <w:rsid w:val="0049729E"/>
    <w:rsid w:val="00497BE3"/>
    <w:rsid w:val="004A02F4"/>
    <w:rsid w:val="004A0E6A"/>
    <w:rsid w:val="004A16E8"/>
    <w:rsid w:val="004A1CFF"/>
    <w:rsid w:val="004A2BF8"/>
    <w:rsid w:val="004A2D33"/>
    <w:rsid w:val="004A3BCA"/>
    <w:rsid w:val="004A579A"/>
    <w:rsid w:val="004A6BE7"/>
    <w:rsid w:val="004A6C3D"/>
    <w:rsid w:val="004A7FDE"/>
    <w:rsid w:val="004B06B3"/>
    <w:rsid w:val="004B0BF9"/>
    <w:rsid w:val="004B0C4F"/>
    <w:rsid w:val="004B1DDE"/>
    <w:rsid w:val="004B287F"/>
    <w:rsid w:val="004B4AEB"/>
    <w:rsid w:val="004B4C7C"/>
    <w:rsid w:val="004B4D41"/>
    <w:rsid w:val="004B55A0"/>
    <w:rsid w:val="004B6AC2"/>
    <w:rsid w:val="004B7157"/>
    <w:rsid w:val="004C0845"/>
    <w:rsid w:val="004C2490"/>
    <w:rsid w:val="004C28B7"/>
    <w:rsid w:val="004C2F5E"/>
    <w:rsid w:val="004C4CD7"/>
    <w:rsid w:val="004C539C"/>
    <w:rsid w:val="004C5790"/>
    <w:rsid w:val="004C5EE3"/>
    <w:rsid w:val="004C6246"/>
    <w:rsid w:val="004C67BB"/>
    <w:rsid w:val="004C6CE8"/>
    <w:rsid w:val="004C6E44"/>
    <w:rsid w:val="004C7022"/>
    <w:rsid w:val="004C70E1"/>
    <w:rsid w:val="004C77A9"/>
    <w:rsid w:val="004D1A29"/>
    <w:rsid w:val="004D1DCF"/>
    <w:rsid w:val="004D40CF"/>
    <w:rsid w:val="004D4216"/>
    <w:rsid w:val="004D4638"/>
    <w:rsid w:val="004D4C56"/>
    <w:rsid w:val="004D4F7B"/>
    <w:rsid w:val="004D51B4"/>
    <w:rsid w:val="004D5C9E"/>
    <w:rsid w:val="004D68E6"/>
    <w:rsid w:val="004D6F4B"/>
    <w:rsid w:val="004E035F"/>
    <w:rsid w:val="004E1507"/>
    <w:rsid w:val="004E18D4"/>
    <w:rsid w:val="004E1E89"/>
    <w:rsid w:val="004E21A7"/>
    <w:rsid w:val="004E30BA"/>
    <w:rsid w:val="004E33E8"/>
    <w:rsid w:val="004E3650"/>
    <w:rsid w:val="004E4191"/>
    <w:rsid w:val="004E4811"/>
    <w:rsid w:val="004E482E"/>
    <w:rsid w:val="004E4B7A"/>
    <w:rsid w:val="004E5411"/>
    <w:rsid w:val="004E55C0"/>
    <w:rsid w:val="004E5635"/>
    <w:rsid w:val="004E5B15"/>
    <w:rsid w:val="004E5F3C"/>
    <w:rsid w:val="004E609A"/>
    <w:rsid w:val="004E6AED"/>
    <w:rsid w:val="004E7866"/>
    <w:rsid w:val="004F0B83"/>
    <w:rsid w:val="004F0BCC"/>
    <w:rsid w:val="004F11E1"/>
    <w:rsid w:val="004F12B3"/>
    <w:rsid w:val="004F1B1E"/>
    <w:rsid w:val="004F2503"/>
    <w:rsid w:val="004F2794"/>
    <w:rsid w:val="004F2D07"/>
    <w:rsid w:val="004F31F4"/>
    <w:rsid w:val="004F328C"/>
    <w:rsid w:val="004F3546"/>
    <w:rsid w:val="004F3A5B"/>
    <w:rsid w:val="004F42BF"/>
    <w:rsid w:val="004F4CB1"/>
    <w:rsid w:val="004F50BA"/>
    <w:rsid w:val="004F55E6"/>
    <w:rsid w:val="004F5F6B"/>
    <w:rsid w:val="004F619B"/>
    <w:rsid w:val="00504758"/>
    <w:rsid w:val="00504C5D"/>
    <w:rsid w:val="005059CB"/>
    <w:rsid w:val="005107BD"/>
    <w:rsid w:val="00512A25"/>
    <w:rsid w:val="00512EE3"/>
    <w:rsid w:val="00513E9F"/>
    <w:rsid w:val="005142FF"/>
    <w:rsid w:val="00516ED3"/>
    <w:rsid w:val="0051738E"/>
    <w:rsid w:val="005200F4"/>
    <w:rsid w:val="00520621"/>
    <w:rsid w:val="0052096D"/>
    <w:rsid w:val="00521725"/>
    <w:rsid w:val="005219AA"/>
    <w:rsid w:val="0052231B"/>
    <w:rsid w:val="0052250F"/>
    <w:rsid w:val="005226D0"/>
    <w:rsid w:val="0052280E"/>
    <w:rsid w:val="00522CBC"/>
    <w:rsid w:val="00522DE9"/>
    <w:rsid w:val="00523351"/>
    <w:rsid w:val="00525A4C"/>
    <w:rsid w:val="005267B1"/>
    <w:rsid w:val="0052775C"/>
    <w:rsid w:val="005323BC"/>
    <w:rsid w:val="00532A5B"/>
    <w:rsid w:val="00534E75"/>
    <w:rsid w:val="00535329"/>
    <w:rsid w:val="00535727"/>
    <w:rsid w:val="00535E90"/>
    <w:rsid w:val="00537498"/>
    <w:rsid w:val="005379F4"/>
    <w:rsid w:val="00537A2A"/>
    <w:rsid w:val="005400B1"/>
    <w:rsid w:val="00540774"/>
    <w:rsid w:val="00540ED5"/>
    <w:rsid w:val="00541B92"/>
    <w:rsid w:val="00542A7E"/>
    <w:rsid w:val="00543B8E"/>
    <w:rsid w:val="00543DC8"/>
    <w:rsid w:val="00544E65"/>
    <w:rsid w:val="0054658D"/>
    <w:rsid w:val="005466AA"/>
    <w:rsid w:val="00546B54"/>
    <w:rsid w:val="00546CAD"/>
    <w:rsid w:val="00546ECF"/>
    <w:rsid w:val="005470CF"/>
    <w:rsid w:val="0055005B"/>
    <w:rsid w:val="00552970"/>
    <w:rsid w:val="00553931"/>
    <w:rsid w:val="005566AC"/>
    <w:rsid w:val="00556735"/>
    <w:rsid w:val="0055779F"/>
    <w:rsid w:val="00557B11"/>
    <w:rsid w:val="00557C9F"/>
    <w:rsid w:val="00557D82"/>
    <w:rsid w:val="005604C8"/>
    <w:rsid w:val="005620D7"/>
    <w:rsid w:val="00563261"/>
    <w:rsid w:val="00563FB1"/>
    <w:rsid w:val="005641AD"/>
    <w:rsid w:val="005641C8"/>
    <w:rsid w:val="005641E2"/>
    <w:rsid w:val="005641F0"/>
    <w:rsid w:val="005644E5"/>
    <w:rsid w:val="00564EB4"/>
    <w:rsid w:val="0056552B"/>
    <w:rsid w:val="00565A44"/>
    <w:rsid w:val="00565A85"/>
    <w:rsid w:val="00565BA9"/>
    <w:rsid w:val="00565E58"/>
    <w:rsid w:val="00566E17"/>
    <w:rsid w:val="00567209"/>
    <w:rsid w:val="00567577"/>
    <w:rsid w:val="005701D9"/>
    <w:rsid w:val="00570305"/>
    <w:rsid w:val="00570B2F"/>
    <w:rsid w:val="005714B5"/>
    <w:rsid w:val="00571D55"/>
    <w:rsid w:val="00572063"/>
    <w:rsid w:val="00573A06"/>
    <w:rsid w:val="0057449E"/>
    <w:rsid w:val="00574696"/>
    <w:rsid w:val="00576FD3"/>
    <w:rsid w:val="00577FC2"/>
    <w:rsid w:val="005825DE"/>
    <w:rsid w:val="00583103"/>
    <w:rsid w:val="00583B26"/>
    <w:rsid w:val="00583C1D"/>
    <w:rsid w:val="005848A4"/>
    <w:rsid w:val="00584D33"/>
    <w:rsid w:val="00586412"/>
    <w:rsid w:val="00586A83"/>
    <w:rsid w:val="00586E26"/>
    <w:rsid w:val="00586E3D"/>
    <w:rsid w:val="00586FC4"/>
    <w:rsid w:val="00587584"/>
    <w:rsid w:val="00587830"/>
    <w:rsid w:val="005904DF"/>
    <w:rsid w:val="00590AFA"/>
    <w:rsid w:val="00590CFD"/>
    <w:rsid w:val="00590E79"/>
    <w:rsid w:val="0059181B"/>
    <w:rsid w:val="00592AC9"/>
    <w:rsid w:val="00593098"/>
    <w:rsid w:val="00594193"/>
    <w:rsid w:val="00595473"/>
    <w:rsid w:val="00595796"/>
    <w:rsid w:val="00595828"/>
    <w:rsid w:val="005962C7"/>
    <w:rsid w:val="005965FF"/>
    <w:rsid w:val="0059669F"/>
    <w:rsid w:val="0059773C"/>
    <w:rsid w:val="005A1765"/>
    <w:rsid w:val="005A17CB"/>
    <w:rsid w:val="005A22D4"/>
    <w:rsid w:val="005A2C14"/>
    <w:rsid w:val="005A3098"/>
    <w:rsid w:val="005A3BB8"/>
    <w:rsid w:val="005A431C"/>
    <w:rsid w:val="005A55E3"/>
    <w:rsid w:val="005A59CB"/>
    <w:rsid w:val="005A5AC7"/>
    <w:rsid w:val="005A5D06"/>
    <w:rsid w:val="005A6009"/>
    <w:rsid w:val="005A774B"/>
    <w:rsid w:val="005B2341"/>
    <w:rsid w:val="005B2BB8"/>
    <w:rsid w:val="005B2CFD"/>
    <w:rsid w:val="005B377F"/>
    <w:rsid w:val="005B3AE2"/>
    <w:rsid w:val="005B3FE0"/>
    <w:rsid w:val="005B5004"/>
    <w:rsid w:val="005B53AB"/>
    <w:rsid w:val="005B7122"/>
    <w:rsid w:val="005C043C"/>
    <w:rsid w:val="005C1071"/>
    <w:rsid w:val="005C31AF"/>
    <w:rsid w:val="005C3F69"/>
    <w:rsid w:val="005C4A93"/>
    <w:rsid w:val="005C4E6E"/>
    <w:rsid w:val="005C54BB"/>
    <w:rsid w:val="005C6047"/>
    <w:rsid w:val="005C6247"/>
    <w:rsid w:val="005C6364"/>
    <w:rsid w:val="005C65CD"/>
    <w:rsid w:val="005C7314"/>
    <w:rsid w:val="005D01F8"/>
    <w:rsid w:val="005D06D2"/>
    <w:rsid w:val="005D28F8"/>
    <w:rsid w:val="005D3D9E"/>
    <w:rsid w:val="005D4020"/>
    <w:rsid w:val="005D460D"/>
    <w:rsid w:val="005D47D5"/>
    <w:rsid w:val="005D4B5C"/>
    <w:rsid w:val="005D4F62"/>
    <w:rsid w:val="005D5360"/>
    <w:rsid w:val="005E0515"/>
    <w:rsid w:val="005E25AE"/>
    <w:rsid w:val="005E31E6"/>
    <w:rsid w:val="005E3B86"/>
    <w:rsid w:val="005E464C"/>
    <w:rsid w:val="005E478D"/>
    <w:rsid w:val="005E5EAF"/>
    <w:rsid w:val="005E6950"/>
    <w:rsid w:val="005E6FD0"/>
    <w:rsid w:val="005E7319"/>
    <w:rsid w:val="005E7B1C"/>
    <w:rsid w:val="005E7BBC"/>
    <w:rsid w:val="005F3DD2"/>
    <w:rsid w:val="005F4731"/>
    <w:rsid w:val="005F4A76"/>
    <w:rsid w:val="005F4AB8"/>
    <w:rsid w:val="005F5D65"/>
    <w:rsid w:val="005F6490"/>
    <w:rsid w:val="005F6E35"/>
    <w:rsid w:val="005F7379"/>
    <w:rsid w:val="00601942"/>
    <w:rsid w:val="00601CF4"/>
    <w:rsid w:val="00601D06"/>
    <w:rsid w:val="00601F8F"/>
    <w:rsid w:val="00602AA4"/>
    <w:rsid w:val="00602E82"/>
    <w:rsid w:val="00603FB4"/>
    <w:rsid w:val="006057BB"/>
    <w:rsid w:val="00605A5B"/>
    <w:rsid w:val="00605B90"/>
    <w:rsid w:val="00605D0A"/>
    <w:rsid w:val="006064B4"/>
    <w:rsid w:val="006078E9"/>
    <w:rsid w:val="006107D2"/>
    <w:rsid w:val="00610FAD"/>
    <w:rsid w:val="006117AA"/>
    <w:rsid w:val="00612414"/>
    <w:rsid w:val="006136D6"/>
    <w:rsid w:val="00615490"/>
    <w:rsid w:val="006169B0"/>
    <w:rsid w:val="00616B23"/>
    <w:rsid w:val="006179A4"/>
    <w:rsid w:val="00617D54"/>
    <w:rsid w:val="0062038B"/>
    <w:rsid w:val="0062187A"/>
    <w:rsid w:val="006219E3"/>
    <w:rsid w:val="00622945"/>
    <w:rsid w:val="00622CA9"/>
    <w:rsid w:val="00623AB7"/>
    <w:rsid w:val="006247CE"/>
    <w:rsid w:val="00624C9E"/>
    <w:rsid w:val="00625417"/>
    <w:rsid w:val="00626935"/>
    <w:rsid w:val="00630F59"/>
    <w:rsid w:val="00634204"/>
    <w:rsid w:val="00635554"/>
    <w:rsid w:val="00635B35"/>
    <w:rsid w:val="00635CD3"/>
    <w:rsid w:val="00636D1F"/>
    <w:rsid w:val="00637206"/>
    <w:rsid w:val="0064180F"/>
    <w:rsid w:val="00642442"/>
    <w:rsid w:val="00642779"/>
    <w:rsid w:val="00643016"/>
    <w:rsid w:val="00643E89"/>
    <w:rsid w:val="00644222"/>
    <w:rsid w:val="0064540E"/>
    <w:rsid w:val="00646B11"/>
    <w:rsid w:val="006500C9"/>
    <w:rsid w:val="00650349"/>
    <w:rsid w:val="0065060B"/>
    <w:rsid w:val="006512BF"/>
    <w:rsid w:val="00651553"/>
    <w:rsid w:val="00651A15"/>
    <w:rsid w:val="00652234"/>
    <w:rsid w:val="00652A1D"/>
    <w:rsid w:val="0065331C"/>
    <w:rsid w:val="00653960"/>
    <w:rsid w:val="006546C4"/>
    <w:rsid w:val="00654977"/>
    <w:rsid w:val="00654C48"/>
    <w:rsid w:val="00655E4D"/>
    <w:rsid w:val="00661324"/>
    <w:rsid w:val="0066207C"/>
    <w:rsid w:val="00663392"/>
    <w:rsid w:val="00663577"/>
    <w:rsid w:val="0066485B"/>
    <w:rsid w:val="00665233"/>
    <w:rsid w:val="00666819"/>
    <w:rsid w:val="00666F34"/>
    <w:rsid w:val="00667653"/>
    <w:rsid w:val="006677B4"/>
    <w:rsid w:val="006705A8"/>
    <w:rsid w:val="00671AAC"/>
    <w:rsid w:val="006723F4"/>
    <w:rsid w:val="00672A22"/>
    <w:rsid w:val="0067334D"/>
    <w:rsid w:val="00674437"/>
    <w:rsid w:val="0067478F"/>
    <w:rsid w:val="0067585E"/>
    <w:rsid w:val="00675D08"/>
    <w:rsid w:val="0067635D"/>
    <w:rsid w:val="00677070"/>
    <w:rsid w:val="00677AE1"/>
    <w:rsid w:val="00677C73"/>
    <w:rsid w:val="00680414"/>
    <w:rsid w:val="00680650"/>
    <w:rsid w:val="0068117D"/>
    <w:rsid w:val="00681AD4"/>
    <w:rsid w:val="00682CDF"/>
    <w:rsid w:val="00683C35"/>
    <w:rsid w:val="006841E3"/>
    <w:rsid w:val="0068531F"/>
    <w:rsid w:val="00686922"/>
    <w:rsid w:val="006876DA"/>
    <w:rsid w:val="006903A3"/>
    <w:rsid w:val="00691BBF"/>
    <w:rsid w:val="00693109"/>
    <w:rsid w:val="006937CD"/>
    <w:rsid w:val="00693A3E"/>
    <w:rsid w:val="006944E5"/>
    <w:rsid w:val="00694518"/>
    <w:rsid w:val="00694EDA"/>
    <w:rsid w:val="006951E0"/>
    <w:rsid w:val="00695599"/>
    <w:rsid w:val="006957A9"/>
    <w:rsid w:val="00696EC7"/>
    <w:rsid w:val="00697048"/>
    <w:rsid w:val="006A10F2"/>
    <w:rsid w:val="006A49EE"/>
    <w:rsid w:val="006A4D77"/>
    <w:rsid w:val="006A54D1"/>
    <w:rsid w:val="006A5689"/>
    <w:rsid w:val="006A5741"/>
    <w:rsid w:val="006A58DE"/>
    <w:rsid w:val="006A5D6F"/>
    <w:rsid w:val="006A71EE"/>
    <w:rsid w:val="006A729A"/>
    <w:rsid w:val="006A75FB"/>
    <w:rsid w:val="006A76AB"/>
    <w:rsid w:val="006B027F"/>
    <w:rsid w:val="006B05E0"/>
    <w:rsid w:val="006B0C71"/>
    <w:rsid w:val="006B1B4C"/>
    <w:rsid w:val="006B373A"/>
    <w:rsid w:val="006B3AE9"/>
    <w:rsid w:val="006B43CC"/>
    <w:rsid w:val="006B54A0"/>
    <w:rsid w:val="006B5B3A"/>
    <w:rsid w:val="006B7DE1"/>
    <w:rsid w:val="006C0027"/>
    <w:rsid w:val="006C0895"/>
    <w:rsid w:val="006C2087"/>
    <w:rsid w:val="006C3515"/>
    <w:rsid w:val="006C4408"/>
    <w:rsid w:val="006C48E0"/>
    <w:rsid w:val="006C497F"/>
    <w:rsid w:val="006C4B23"/>
    <w:rsid w:val="006C4F94"/>
    <w:rsid w:val="006C5EC4"/>
    <w:rsid w:val="006C68BB"/>
    <w:rsid w:val="006C6E06"/>
    <w:rsid w:val="006C6F69"/>
    <w:rsid w:val="006C7181"/>
    <w:rsid w:val="006D029B"/>
    <w:rsid w:val="006D07A8"/>
    <w:rsid w:val="006D1E17"/>
    <w:rsid w:val="006D3386"/>
    <w:rsid w:val="006D4E34"/>
    <w:rsid w:val="006D5AF2"/>
    <w:rsid w:val="006D67C4"/>
    <w:rsid w:val="006D6C5D"/>
    <w:rsid w:val="006D78CD"/>
    <w:rsid w:val="006D7EDF"/>
    <w:rsid w:val="006E097B"/>
    <w:rsid w:val="006E10C6"/>
    <w:rsid w:val="006E3070"/>
    <w:rsid w:val="006E519E"/>
    <w:rsid w:val="006E56CE"/>
    <w:rsid w:val="006E7CF8"/>
    <w:rsid w:val="006F109A"/>
    <w:rsid w:val="006F1554"/>
    <w:rsid w:val="006F1880"/>
    <w:rsid w:val="006F1D8F"/>
    <w:rsid w:val="006F2D16"/>
    <w:rsid w:val="006F321F"/>
    <w:rsid w:val="006F3BC2"/>
    <w:rsid w:val="006F48DD"/>
    <w:rsid w:val="006F4C1A"/>
    <w:rsid w:val="006F4F39"/>
    <w:rsid w:val="006F589C"/>
    <w:rsid w:val="006F5BE9"/>
    <w:rsid w:val="006F5E63"/>
    <w:rsid w:val="006F5EB9"/>
    <w:rsid w:val="006F7826"/>
    <w:rsid w:val="007025FF"/>
    <w:rsid w:val="007027D1"/>
    <w:rsid w:val="0070282E"/>
    <w:rsid w:val="00702B93"/>
    <w:rsid w:val="007040D1"/>
    <w:rsid w:val="0070453D"/>
    <w:rsid w:val="00704A36"/>
    <w:rsid w:val="00704C81"/>
    <w:rsid w:val="00705CA6"/>
    <w:rsid w:val="00706345"/>
    <w:rsid w:val="0070652F"/>
    <w:rsid w:val="007065EB"/>
    <w:rsid w:val="00707311"/>
    <w:rsid w:val="0070795A"/>
    <w:rsid w:val="00707A2C"/>
    <w:rsid w:val="00707C1C"/>
    <w:rsid w:val="00710FA0"/>
    <w:rsid w:val="00711270"/>
    <w:rsid w:val="007112FE"/>
    <w:rsid w:val="00711900"/>
    <w:rsid w:val="00712FDB"/>
    <w:rsid w:val="007136FD"/>
    <w:rsid w:val="00713E0E"/>
    <w:rsid w:val="00715C79"/>
    <w:rsid w:val="007161EF"/>
    <w:rsid w:val="0071643A"/>
    <w:rsid w:val="007174FA"/>
    <w:rsid w:val="00717642"/>
    <w:rsid w:val="00717666"/>
    <w:rsid w:val="007200A7"/>
    <w:rsid w:val="00720942"/>
    <w:rsid w:val="007213FA"/>
    <w:rsid w:val="00721D86"/>
    <w:rsid w:val="007220B2"/>
    <w:rsid w:val="007224AB"/>
    <w:rsid w:val="007234E6"/>
    <w:rsid w:val="00724289"/>
    <w:rsid w:val="007243BA"/>
    <w:rsid w:val="00724568"/>
    <w:rsid w:val="007248CC"/>
    <w:rsid w:val="007254D9"/>
    <w:rsid w:val="00725863"/>
    <w:rsid w:val="0072593D"/>
    <w:rsid w:val="00725E54"/>
    <w:rsid w:val="00726D1B"/>
    <w:rsid w:val="00727300"/>
    <w:rsid w:val="00727B85"/>
    <w:rsid w:val="00730B50"/>
    <w:rsid w:val="00731316"/>
    <w:rsid w:val="0073145D"/>
    <w:rsid w:val="00732460"/>
    <w:rsid w:val="00734DCF"/>
    <w:rsid w:val="007350B1"/>
    <w:rsid w:val="0073791E"/>
    <w:rsid w:val="00741399"/>
    <w:rsid w:val="007420A8"/>
    <w:rsid w:val="00743547"/>
    <w:rsid w:val="0074406B"/>
    <w:rsid w:val="00744587"/>
    <w:rsid w:val="007453AB"/>
    <w:rsid w:val="00747559"/>
    <w:rsid w:val="00751203"/>
    <w:rsid w:val="0075240F"/>
    <w:rsid w:val="00752932"/>
    <w:rsid w:val="00752FDF"/>
    <w:rsid w:val="0075309B"/>
    <w:rsid w:val="00753504"/>
    <w:rsid w:val="00753514"/>
    <w:rsid w:val="00753FBB"/>
    <w:rsid w:val="0075445F"/>
    <w:rsid w:val="007548D9"/>
    <w:rsid w:val="0075499E"/>
    <w:rsid w:val="00755305"/>
    <w:rsid w:val="00755499"/>
    <w:rsid w:val="00755D1A"/>
    <w:rsid w:val="0075622F"/>
    <w:rsid w:val="00756850"/>
    <w:rsid w:val="00756C0A"/>
    <w:rsid w:val="0076252D"/>
    <w:rsid w:val="00763C10"/>
    <w:rsid w:val="00763F1A"/>
    <w:rsid w:val="0076427A"/>
    <w:rsid w:val="00764FB7"/>
    <w:rsid w:val="00766549"/>
    <w:rsid w:val="00766902"/>
    <w:rsid w:val="00767014"/>
    <w:rsid w:val="0077028D"/>
    <w:rsid w:val="007706DD"/>
    <w:rsid w:val="00771E5D"/>
    <w:rsid w:val="00771EF3"/>
    <w:rsid w:val="00772543"/>
    <w:rsid w:val="007726A6"/>
    <w:rsid w:val="007728C4"/>
    <w:rsid w:val="00772A1F"/>
    <w:rsid w:val="00773839"/>
    <w:rsid w:val="00773E22"/>
    <w:rsid w:val="00774257"/>
    <w:rsid w:val="00774869"/>
    <w:rsid w:val="007755FE"/>
    <w:rsid w:val="00777780"/>
    <w:rsid w:val="0078134B"/>
    <w:rsid w:val="007817F5"/>
    <w:rsid w:val="00783249"/>
    <w:rsid w:val="00783966"/>
    <w:rsid w:val="00783E52"/>
    <w:rsid w:val="007856FE"/>
    <w:rsid w:val="00785A94"/>
    <w:rsid w:val="00786D50"/>
    <w:rsid w:val="00787511"/>
    <w:rsid w:val="00790452"/>
    <w:rsid w:val="00790810"/>
    <w:rsid w:val="00790C8E"/>
    <w:rsid w:val="00790F3D"/>
    <w:rsid w:val="007930D4"/>
    <w:rsid w:val="0079409B"/>
    <w:rsid w:val="00794F41"/>
    <w:rsid w:val="00796F87"/>
    <w:rsid w:val="007A0CA7"/>
    <w:rsid w:val="007A225D"/>
    <w:rsid w:val="007A2E4F"/>
    <w:rsid w:val="007A319E"/>
    <w:rsid w:val="007A3741"/>
    <w:rsid w:val="007A3A51"/>
    <w:rsid w:val="007A3CFA"/>
    <w:rsid w:val="007A3D50"/>
    <w:rsid w:val="007A4B4A"/>
    <w:rsid w:val="007A55CC"/>
    <w:rsid w:val="007B006A"/>
    <w:rsid w:val="007B1F4A"/>
    <w:rsid w:val="007B3820"/>
    <w:rsid w:val="007B4503"/>
    <w:rsid w:val="007B52FF"/>
    <w:rsid w:val="007B539C"/>
    <w:rsid w:val="007B6897"/>
    <w:rsid w:val="007B71C8"/>
    <w:rsid w:val="007B7F49"/>
    <w:rsid w:val="007C0C55"/>
    <w:rsid w:val="007C0F32"/>
    <w:rsid w:val="007C1109"/>
    <w:rsid w:val="007C166F"/>
    <w:rsid w:val="007C19E3"/>
    <w:rsid w:val="007C237A"/>
    <w:rsid w:val="007C36FC"/>
    <w:rsid w:val="007C468A"/>
    <w:rsid w:val="007C4AA9"/>
    <w:rsid w:val="007C5C43"/>
    <w:rsid w:val="007C612E"/>
    <w:rsid w:val="007C76CF"/>
    <w:rsid w:val="007D0122"/>
    <w:rsid w:val="007D0767"/>
    <w:rsid w:val="007D0826"/>
    <w:rsid w:val="007D16DE"/>
    <w:rsid w:val="007D1AB6"/>
    <w:rsid w:val="007D37E2"/>
    <w:rsid w:val="007D3C0D"/>
    <w:rsid w:val="007D4783"/>
    <w:rsid w:val="007D48C5"/>
    <w:rsid w:val="007D4DB8"/>
    <w:rsid w:val="007D59DD"/>
    <w:rsid w:val="007D5FBD"/>
    <w:rsid w:val="007D69AD"/>
    <w:rsid w:val="007E1F6C"/>
    <w:rsid w:val="007E21AA"/>
    <w:rsid w:val="007E31DF"/>
    <w:rsid w:val="007E327B"/>
    <w:rsid w:val="007E4196"/>
    <w:rsid w:val="007E4472"/>
    <w:rsid w:val="007E6061"/>
    <w:rsid w:val="007E7035"/>
    <w:rsid w:val="007E71D8"/>
    <w:rsid w:val="007E7DD3"/>
    <w:rsid w:val="007F1704"/>
    <w:rsid w:val="007F22F2"/>
    <w:rsid w:val="007F3429"/>
    <w:rsid w:val="007F35CC"/>
    <w:rsid w:val="007F4675"/>
    <w:rsid w:val="007F4FC1"/>
    <w:rsid w:val="007F65A4"/>
    <w:rsid w:val="007F74BA"/>
    <w:rsid w:val="00800B30"/>
    <w:rsid w:val="00801005"/>
    <w:rsid w:val="00801829"/>
    <w:rsid w:val="008019A8"/>
    <w:rsid w:val="00802662"/>
    <w:rsid w:val="008039A8"/>
    <w:rsid w:val="008041B8"/>
    <w:rsid w:val="008041F0"/>
    <w:rsid w:val="0080493F"/>
    <w:rsid w:val="00805101"/>
    <w:rsid w:val="0080563E"/>
    <w:rsid w:val="008062E7"/>
    <w:rsid w:val="00806499"/>
    <w:rsid w:val="00806581"/>
    <w:rsid w:val="00810169"/>
    <w:rsid w:val="00810696"/>
    <w:rsid w:val="00810713"/>
    <w:rsid w:val="008107AE"/>
    <w:rsid w:val="0081502E"/>
    <w:rsid w:val="00815686"/>
    <w:rsid w:val="00815F13"/>
    <w:rsid w:val="00816A3D"/>
    <w:rsid w:val="00816BDA"/>
    <w:rsid w:val="00816E94"/>
    <w:rsid w:val="00816FB1"/>
    <w:rsid w:val="008173F5"/>
    <w:rsid w:val="0082051F"/>
    <w:rsid w:val="00820B5E"/>
    <w:rsid w:val="008216F5"/>
    <w:rsid w:val="00821E1F"/>
    <w:rsid w:val="00821E97"/>
    <w:rsid w:val="00822C69"/>
    <w:rsid w:val="00823A2C"/>
    <w:rsid w:val="008244E0"/>
    <w:rsid w:val="008303FF"/>
    <w:rsid w:val="00830EC3"/>
    <w:rsid w:val="0083382F"/>
    <w:rsid w:val="00833B50"/>
    <w:rsid w:val="00833CE6"/>
    <w:rsid w:val="00835A95"/>
    <w:rsid w:val="00836DD2"/>
    <w:rsid w:val="008404E8"/>
    <w:rsid w:val="00840A68"/>
    <w:rsid w:val="00841D58"/>
    <w:rsid w:val="008423A1"/>
    <w:rsid w:val="00842ADB"/>
    <w:rsid w:val="00842B21"/>
    <w:rsid w:val="008437ED"/>
    <w:rsid w:val="008438CA"/>
    <w:rsid w:val="00844269"/>
    <w:rsid w:val="00844D19"/>
    <w:rsid w:val="00845B0C"/>
    <w:rsid w:val="008460A5"/>
    <w:rsid w:val="008460E5"/>
    <w:rsid w:val="00846D6C"/>
    <w:rsid w:val="0084741F"/>
    <w:rsid w:val="00850A85"/>
    <w:rsid w:val="008534AF"/>
    <w:rsid w:val="00853A18"/>
    <w:rsid w:val="00854121"/>
    <w:rsid w:val="008549D9"/>
    <w:rsid w:val="00855B7E"/>
    <w:rsid w:val="00855C06"/>
    <w:rsid w:val="00855EC3"/>
    <w:rsid w:val="008562EC"/>
    <w:rsid w:val="008566A5"/>
    <w:rsid w:val="00857219"/>
    <w:rsid w:val="00857C11"/>
    <w:rsid w:val="00860C3B"/>
    <w:rsid w:val="00861007"/>
    <w:rsid w:val="0086142C"/>
    <w:rsid w:val="00861CDE"/>
    <w:rsid w:val="00862A9E"/>
    <w:rsid w:val="00863F78"/>
    <w:rsid w:val="008642F7"/>
    <w:rsid w:val="00864529"/>
    <w:rsid w:val="00865124"/>
    <w:rsid w:val="00865C25"/>
    <w:rsid w:val="0086637B"/>
    <w:rsid w:val="0086686C"/>
    <w:rsid w:val="008712FE"/>
    <w:rsid w:val="00871FBF"/>
    <w:rsid w:val="00871FC7"/>
    <w:rsid w:val="00872907"/>
    <w:rsid w:val="0087480D"/>
    <w:rsid w:val="00874F2D"/>
    <w:rsid w:val="00875EB5"/>
    <w:rsid w:val="00876C2C"/>
    <w:rsid w:val="00877B07"/>
    <w:rsid w:val="0088158F"/>
    <w:rsid w:val="008815EC"/>
    <w:rsid w:val="008838AE"/>
    <w:rsid w:val="0088523D"/>
    <w:rsid w:val="008860FD"/>
    <w:rsid w:val="008870AD"/>
    <w:rsid w:val="0088778E"/>
    <w:rsid w:val="008903B8"/>
    <w:rsid w:val="00890FEA"/>
    <w:rsid w:val="00891244"/>
    <w:rsid w:val="00891687"/>
    <w:rsid w:val="0089250F"/>
    <w:rsid w:val="00892B48"/>
    <w:rsid w:val="00892D98"/>
    <w:rsid w:val="00892E9F"/>
    <w:rsid w:val="00892FBE"/>
    <w:rsid w:val="00893321"/>
    <w:rsid w:val="00893920"/>
    <w:rsid w:val="00894AD0"/>
    <w:rsid w:val="00895747"/>
    <w:rsid w:val="0089577F"/>
    <w:rsid w:val="00897255"/>
    <w:rsid w:val="00897B1E"/>
    <w:rsid w:val="00897C6B"/>
    <w:rsid w:val="008A21BC"/>
    <w:rsid w:val="008A2330"/>
    <w:rsid w:val="008A391E"/>
    <w:rsid w:val="008A3C11"/>
    <w:rsid w:val="008A44D9"/>
    <w:rsid w:val="008A5BBA"/>
    <w:rsid w:val="008A6CC7"/>
    <w:rsid w:val="008B08D8"/>
    <w:rsid w:val="008B0B9D"/>
    <w:rsid w:val="008B0EC1"/>
    <w:rsid w:val="008B13FB"/>
    <w:rsid w:val="008B1446"/>
    <w:rsid w:val="008B1625"/>
    <w:rsid w:val="008B1864"/>
    <w:rsid w:val="008B28D8"/>
    <w:rsid w:val="008B3525"/>
    <w:rsid w:val="008B3F9C"/>
    <w:rsid w:val="008B4F42"/>
    <w:rsid w:val="008B5834"/>
    <w:rsid w:val="008B5DE9"/>
    <w:rsid w:val="008B79F6"/>
    <w:rsid w:val="008C1947"/>
    <w:rsid w:val="008C2C7A"/>
    <w:rsid w:val="008C47EF"/>
    <w:rsid w:val="008C4B32"/>
    <w:rsid w:val="008D028E"/>
    <w:rsid w:val="008D0ABF"/>
    <w:rsid w:val="008D11D4"/>
    <w:rsid w:val="008D151C"/>
    <w:rsid w:val="008D45D1"/>
    <w:rsid w:val="008D58CE"/>
    <w:rsid w:val="008D6934"/>
    <w:rsid w:val="008E0479"/>
    <w:rsid w:val="008E2ACB"/>
    <w:rsid w:val="008E3490"/>
    <w:rsid w:val="008E5F54"/>
    <w:rsid w:val="008E5F83"/>
    <w:rsid w:val="008E64B6"/>
    <w:rsid w:val="008E7425"/>
    <w:rsid w:val="008E7834"/>
    <w:rsid w:val="008E7C0A"/>
    <w:rsid w:val="008F1FF7"/>
    <w:rsid w:val="008F2545"/>
    <w:rsid w:val="008F39B2"/>
    <w:rsid w:val="008F4E1A"/>
    <w:rsid w:val="008F4F98"/>
    <w:rsid w:val="008F53A5"/>
    <w:rsid w:val="008F5862"/>
    <w:rsid w:val="008F5AA8"/>
    <w:rsid w:val="008F5CE9"/>
    <w:rsid w:val="008F62CC"/>
    <w:rsid w:val="008F63E9"/>
    <w:rsid w:val="008F68DB"/>
    <w:rsid w:val="008F6CD6"/>
    <w:rsid w:val="008F6EAB"/>
    <w:rsid w:val="00900819"/>
    <w:rsid w:val="00901996"/>
    <w:rsid w:val="00901D98"/>
    <w:rsid w:val="00901F39"/>
    <w:rsid w:val="00901FF1"/>
    <w:rsid w:val="00904035"/>
    <w:rsid w:val="00904177"/>
    <w:rsid w:val="00904F0A"/>
    <w:rsid w:val="009062FF"/>
    <w:rsid w:val="00906C88"/>
    <w:rsid w:val="00911611"/>
    <w:rsid w:val="00911948"/>
    <w:rsid w:val="00912206"/>
    <w:rsid w:val="009124EF"/>
    <w:rsid w:val="0091359E"/>
    <w:rsid w:val="009135D0"/>
    <w:rsid w:val="009141B6"/>
    <w:rsid w:val="00915980"/>
    <w:rsid w:val="009159C5"/>
    <w:rsid w:val="00915F5C"/>
    <w:rsid w:val="00921452"/>
    <w:rsid w:val="00921C4E"/>
    <w:rsid w:val="0092230C"/>
    <w:rsid w:val="00923349"/>
    <w:rsid w:val="00923631"/>
    <w:rsid w:val="0092389E"/>
    <w:rsid w:val="00923B18"/>
    <w:rsid w:val="00924D67"/>
    <w:rsid w:val="009254A8"/>
    <w:rsid w:val="00925774"/>
    <w:rsid w:val="009310B1"/>
    <w:rsid w:val="009310BE"/>
    <w:rsid w:val="00931651"/>
    <w:rsid w:val="00932DBC"/>
    <w:rsid w:val="0093324D"/>
    <w:rsid w:val="00934751"/>
    <w:rsid w:val="009347C1"/>
    <w:rsid w:val="00934AE4"/>
    <w:rsid w:val="009354DE"/>
    <w:rsid w:val="009355B9"/>
    <w:rsid w:val="00936BA1"/>
    <w:rsid w:val="00936BBD"/>
    <w:rsid w:val="0093748B"/>
    <w:rsid w:val="00937A1B"/>
    <w:rsid w:val="0094047D"/>
    <w:rsid w:val="009407AE"/>
    <w:rsid w:val="00940E8A"/>
    <w:rsid w:val="0094127D"/>
    <w:rsid w:val="00941DBF"/>
    <w:rsid w:val="0094502F"/>
    <w:rsid w:val="00946120"/>
    <w:rsid w:val="009507A3"/>
    <w:rsid w:val="009508A4"/>
    <w:rsid w:val="00951DA2"/>
    <w:rsid w:val="00951F51"/>
    <w:rsid w:val="00952142"/>
    <w:rsid w:val="00952981"/>
    <w:rsid w:val="009534A2"/>
    <w:rsid w:val="00954665"/>
    <w:rsid w:val="00954F3E"/>
    <w:rsid w:val="00955059"/>
    <w:rsid w:val="009565DE"/>
    <w:rsid w:val="0095680D"/>
    <w:rsid w:val="00956BAD"/>
    <w:rsid w:val="0095715F"/>
    <w:rsid w:val="009574BB"/>
    <w:rsid w:val="009574C6"/>
    <w:rsid w:val="0095751E"/>
    <w:rsid w:val="009607D4"/>
    <w:rsid w:val="009610BE"/>
    <w:rsid w:val="00961744"/>
    <w:rsid w:val="0096306B"/>
    <w:rsid w:val="00963386"/>
    <w:rsid w:val="00963AD8"/>
    <w:rsid w:val="0096460B"/>
    <w:rsid w:val="009647B9"/>
    <w:rsid w:val="00964A7F"/>
    <w:rsid w:val="00964BC6"/>
    <w:rsid w:val="009655FE"/>
    <w:rsid w:val="00967162"/>
    <w:rsid w:val="009678FE"/>
    <w:rsid w:val="00970880"/>
    <w:rsid w:val="00970C1C"/>
    <w:rsid w:val="00971234"/>
    <w:rsid w:val="009712DA"/>
    <w:rsid w:val="00972511"/>
    <w:rsid w:val="0097274D"/>
    <w:rsid w:val="009730B9"/>
    <w:rsid w:val="00973D77"/>
    <w:rsid w:val="00975341"/>
    <w:rsid w:val="009762C2"/>
    <w:rsid w:val="009762CE"/>
    <w:rsid w:val="00976519"/>
    <w:rsid w:val="009800CC"/>
    <w:rsid w:val="00981595"/>
    <w:rsid w:val="00981EB5"/>
    <w:rsid w:val="00982194"/>
    <w:rsid w:val="009823A2"/>
    <w:rsid w:val="00982B5D"/>
    <w:rsid w:val="00984524"/>
    <w:rsid w:val="00984B68"/>
    <w:rsid w:val="009861AD"/>
    <w:rsid w:val="009862FD"/>
    <w:rsid w:val="00986678"/>
    <w:rsid w:val="00986966"/>
    <w:rsid w:val="00986D7C"/>
    <w:rsid w:val="009877B4"/>
    <w:rsid w:val="009923A3"/>
    <w:rsid w:val="00992BE4"/>
    <w:rsid w:val="00992F3C"/>
    <w:rsid w:val="009932FD"/>
    <w:rsid w:val="00993DD1"/>
    <w:rsid w:val="009958E1"/>
    <w:rsid w:val="00995D69"/>
    <w:rsid w:val="00995ED2"/>
    <w:rsid w:val="00996BC4"/>
    <w:rsid w:val="00997E7A"/>
    <w:rsid w:val="009A063A"/>
    <w:rsid w:val="009A1643"/>
    <w:rsid w:val="009A1CFF"/>
    <w:rsid w:val="009A2A66"/>
    <w:rsid w:val="009A347E"/>
    <w:rsid w:val="009A3E23"/>
    <w:rsid w:val="009A5F1A"/>
    <w:rsid w:val="009A6BAA"/>
    <w:rsid w:val="009A704E"/>
    <w:rsid w:val="009A70C4"/>
    <w:rsid w:val="009A77A9"/>
    <w:rsid w:val="009A7BAE"/>
    <w:rsid w:val="009A7DE9"/>
    <w:rsid w:val="009B0AE4"/>
    <w:rsid w:val="009B0F81"/>
    <w:rsid w:val="009B2684"/>
    <w:rsid w:val="009B3EC4"/>
    <w:rsid w:val="009B4039"/>
    <w:rsid w:val="009B41F2"/>
    <w:rsid w:val="009B5331"/>
    <w:rsid w:val="009B58CF"/>
    <w:rsid w:val="009B6745"/>
    <w:rsid w:val="009C024C"/>
    <w:rsid w:val="009C116B"/>
    <w:rsid w:val="009C19CF"/>
    <w:rsid w:val="009C1D7E"/>
    <w:rsid w:val="009C287D"/>
    <w:rsid w:val="009C2881"/>
    <w:rsid w:val="009C30B9"/>
    <w:rsid w:val="009C4967"/>
    <w:rsid w:val="009C4B39"/>
    <w:rsid w:val="009C60EB"/>
    <w:rsid w:val="009C6940"/>
    <w:rsid w:val="009D1DCE"/>
    <w:rsid w:val="009D24EA"/>
    <w:rsid w:val="009D35DC"/>
    <w:rsid w:val="009D4422"/>
    <w:rsid w:val="009D4C38"/>
    <w:rsid w:val="009D509E"/>
    <w:rsid w:val="009D5229"/>
    <w:rsid w:val="009D5368"/>
    <w:rsid w:val="009D55CF"/>
    <w:rsid w:val="009D5A51"/>
    <w:rsid w:val="009D609A"/>
    <w:rsid w:val="009D7158"/>
    <w:rsid w:val="009D71F0"/>
    <w:rsid w:val="009D72AB"/>
    <w:rsid w:val="009E06E1"/>
    <w:rsid w:val="009E07D1"/>
    <w:rsid w:val="009E115A"/>
    <w:rsid w:val="009E253D"/>
    <w:rsid w:val="009E268D"/>
    <w:rsid w:val="009E26EF"/>
    <w:rsid w:val="009E390B"/>
    <w:rsid w:val="009E4056"/>
    <w:rsid w:val="009E4C14"/>
    <w:rsid w:val="009E4E25"/>
    <w:rsid w:val="009E5ACE"/>
    <w:rsid w:val="009E6C15"/>
    <w:rsid w:val="009E76D2"/>
    <w:rsid w:val="009E7B97"/>
    <w:rsid w:val="009E7C93"/>
    <w:rsid w:val="009F033B"/>
    <w:rsid w:val="009F08A3"/>
    <w:rsid w:val="009F153F"/>
    <w:rsid w:val="009F1F99"/>
    <w:rsid w:val="009F3C10"/>
    <w:rsid w:val="009F4585"/>
    <w:rsid w:val="009F4DDC"/>
    <w:rsid w:val="009F648B"/>
    <w:rsid w:val="009F6974"/>
    <w:rsid w:val="009F6AC5"/>
    <w:rsid w:val="009F6D58"/>
    <w:rsid w:val="009F71DF"/>
    <w:rsid w:val="00A004DB"/>
    <w:rsid w:val="00A0099F"/>
    <w:rsid w:val="00A00ACF"/>
    <w:rsid w:val="00A012CE"/>
    <w:rsid w:val="00A01A66"/>
    <w:rsid w:val="00A0365C"/>
    <w:rsid w:val="00A0383B"/>
    <w:rsid w:val="00A03C31"/>
    <w:rsid w:val="00A04E1D"/>
    <w:rsid w:val="00A05139"/>
    <w:rsid w:val="00A06809"/>
    <w:rsid w:val="00A06DCF"/>
    <w:rsid w:val="00A07DD6"/>
    <w:rsid w:val="00A10D95"/>
    <w:rsid w:val="00A111B7"/>
    <w:rsid w:val="00A139C7"/>
    <w:rsid w:val="00A13C12"/>
    <w:rsid w:val="00A13E84"/>
    <w:rsid w:val="00A14C03"/>
    <w:rsid w:val="00A1547D"/>
    <w:rsid w:val="00A1577F"/>
    <w:rsid w:val="00A16955"/>
    <w:rsid w:val="00A16AC6"/>
    <w:rsid w:val="00A17767"/>
    <w:rsid w:val="00A17918"/>
    <w:rsid w:val="00A20276"/>
    <w:rsid w:val="00A2063C"/>
    <w:rsid w:val="00A21245"/>
    <w:rsid w:val="00A2202A"/>
    <w:rsid w:val="00A22371"/>
    <w:rsid w:val="00A234A4"/>
    <w:rsid w:val="00A23955"/>
    <w:rsid w:val="00A23EB5"/>
    <w:rsid w:val="00A24945"/>
    <w:rsid w:val="00A24CA3"/>
    <w:rsid w:val="00A25642"/>
    <w:rsid w:val="00A25AA7"/>
    <w:rsid w:val="00A25FE1"/>
    <w:rsid w:val="00A26AF3"/>
    <w:rsid w:val="00A26B33"/>
    <w:rsid w:val="00A27A17"/>
    <w:rsid w:val="00A30B3D"/>
    <w:rsid w:val="00A3181D"/>
    <w:rsid w:val="00A31EBD"/>
    <w:rsid w:val="00A32057"/>
    <w:rsid w:val="00A3288E"/>
    <w:rsid w:val="00A344FC"/>
    <w:rsid w:val="00A35C36"/>
    <w:rsid w:val="00A35F01"/>
    <w:rsid w:val="00A36202"/>
    <w:rsid w:val="00A3626A"/>
    <w:rsid w:val="00A364AF"/>
    <w:rsid w:val="00A400E8"/>
    <w:rsid w:val="00A400F5"/>
    <w:rsid w:val="00A414B4"/>
    <w:rsid w:val="00A42795"/>
    <w:rsid w:val="00A441D1"/>
    <w:rsid w:val="00A44A13"/>
    <w:rsid w:val="00A4538D"/>
    <w:rsid w:val="00A45D3F"/>
    <w:rsid w:val="00A46EB5"/>
    <w:rsid w:val="00A4777C"/>
    <w:rsid w:val="00A47C32"/>
    <w:rsid w:val="00A5153F"/>
    <w:rsid w:val="00A51C9E"/>
    <w:rsid w:val="00A5375B"/>
    <w:rsid w:val="00A55766"/>
    <w:rsid w:val="00A56CAA"/>
    <w:rsid w:val="00A57678"/>
    <w:rsid w:val="00A60BC2"/>
    <w:rsid w:val="00A60FDD"/>
    <w:rsid w:val="00A6116F"/>
    <w:rsid w:val="00A6177A"/>
    <w:rsid w:val="00A61E32"/>
    <w:rsid w:val="00A62728"/>
    <w:rsid w:val="00A62980"/>
    <w:rsid w:val="00A62EAC"/>
    <w:rsid w:val="00A6455A"/>
    <w:rsid w:val="00A66464"/>
    <w:rsid w:val="00A7170E"/>
    <w:rsid w:val="00A725C2"/>
    <w:rsid w:val="00A732EF"/>
    <w:rsid w:val="00A73EEB"/>
    <w:rsid w:val="00A746D4"/>
    <w:rsid w:val="00A7598E"/>
    <w:rsid w:val="00A761D4"/>
    <w:rsid w:val="00A76845"/>
    <w:rsid w:val="00A76B18"/>
    <w:rsid w:val="00A806BD"/>
    <w:rsid w:val="00A80BB7"/>
    <w:rsid w:val="00A80DEE"/>
    <w:rsid w:val="00A8115D"/>
    <w:rsid w:val="00A811AC"/>
    <w:rsid w:val="00A813AB"/>
    <w:rsid w:val="00A81F33"/>
    <w:rsid w:val="00A8274F"/>
    <w:rsid w:val="00A828B1"/>
    <w:rsid w:val="00A82BFF"/>
    <w:rsid w:val="00A8367A"/>
    <w:rsid w:val="00A8417C"/>
    <w:rsid w:val="00A841C7"/>
    <w:rsid w:val="00A84D57"/>
    <w:rsid w:val="00A84D97"/>
    <w:rsid w:val="00A85E32"/>
    <w:rsid w:val="00A86891"/>
    <w:rsid w:val="00A86DDC"/>
    <w:rsid w:val="00A86FC8"/>
    <w:rsid w:val="00A871C3"/>
    <w:rsid w:val="00A87237"/>
    <w:rsid w:val="00A872B4"/>
    <w:rsid w:val="00A90032"/>
    <w:rsid w:val="00A903D0"/>
    <w:rsid w:val="00A91228"/>
    <w:rsid w:val="00A91A34"/>
    <w:rsid w:val="00A91BB2"/>
    <w:rsid w:val="00A91F59"/>
    <w:rsid w:val="00A93C80"/>
    <w:rsid w:val="00A949F9"/>
    <w:rsid w:val="00A94FA9"/>
    <w:rsid w:val="00A952AE"/>
    <w:rsid w:val="00A96576"/>
    <w:rsid w:val="00A9667D"/>
    <w:rsid w:val="00A973DC"/>
    <w:rsid w:val="00A97D93"/>
    <w:rsid w:val="00AA03C5"/>
    <w:rsid w:val="00AA172A"/>
    <w:rsid w:val="00AA1B9D"/>
    <w:rsid w:val="00AA3428"/>
    <w:rsid w:val="00AA4A0F"/>
    <w:rsid w:val="00AA4BD5"/>
    <w:rsid w:val="00AA6318"/>
    <w:rsid w:val="00AA66F6"/>
    <w:rsid w:val="00AA6AD6"/>
    <w:rsid w:val="00AA716C"/>
    <w:rsid w:val="00AA7BA8"/>
    <w:rsid w:val="00AB037D"/>
    <w:rsid w:val="00AB0723"/>
    <w:rsid w:val="00AB2C5C"/>
    <w:rsid w:val="00AB2F02"/>
    <w:rsid w:val="00AB35E2"/>
    <w:rsid w:val="00AB6615"/>
    <w:rsid w:val="00AB704A"/>
    <w:rsid w:val="00AB7362"/>
    <w:rsid w:val="00AC0C61"/>
    <w:rsid w:val="00AC1FD8"/>
    <w:rsid w:val="00AC2008"/>
    <w:rsid w:val="00AC6DE3"/>
    <w:rsid w:val="00AD00BB"/>
    <w:rsid w:val="00AD0144"/>
    <w:rsid w:val="00AD0718"/>
    <w:rsid w:val="00AD18BB"/>
    <w:rsid w:val="00AD1AED"/>
    <w:rsid w:val="00AD2368"/>
    <w:rsid w:val="00AD27B3"/>
    <w:rsid w:val="00AD3716"/>
    <w:rsid w:val="00AD38C2"/>
    <w:rsid w:val="00AD51DE"/>
    <w:rsid w:val="00AD57BD"/>
    <w:rsid w:val="00AD5B60"/>
    <w:rsid w:val="00AD6446"/>
    <w:rsid w:val="00AE04C2"/>
    <w:rsid w:val="00AE09EE"/>
    <w:rsid w:val="00AE0D2E"/>
    <w:rsid w:val="00AE0F8D"/>
    <w:rsid w:val="00AE3025"/>
    <w:rsid w:val="00AE3377"/>
    <w:rsid w:val="00AE3F1F"/>
    <w:rsid w:val="00AE4193"/>
    <w:rsid w:val="00AE4425"/>
    <w:rsid w:val="00AE5BC3"/>
    <w:rsid w:val="00AE6676"/>
    <w:rsid w:val="00AE699A"/>
    <w:rsid w:val="00AE7354"/>
    <w:rsid w:val="00AF03A8"/>
    <w:rsid w:val="00AF057F"/>
    <w:rsid w:val="00AF058A"/>
    <w:rsid w:val="00AF080F"/>
    <w:rsid w:val="00AF0C0E"/>
    <w:rsid w:val="00AF0CDF"/>
    <w:rsid w:val="00AF2721"/>
    <w:rsid w:val="00AF4275"/>
    <w:rsid w:val="00AF464C"/>
    <w:rsid w:val="00AF4B97"/>
    <w:rsid w:val="00AF4BB9"/>
    <w:rsid w:val="00AF4E08"/>
    <w:rsid w:val="00AF5A80"/>
    <w:rsid w:val="00AF6B61"/>
    <w:rsid w:val="00AF7393"/>
    <w:rsid w:val="00B00835"/>
    <w:rsid w:val="00B012E9"/>
    <w:rsid w:val="00B014E8"/>
    <w:rsid w:val="00B01669"/>
    <w:rsid w:val="00B02056"/>
    <w:rsid w:val="00B02F95"/>
    <w:rsid w:val="00B031E5"/>
    <w:rsid w:val="00B03401"/>
    <w:rsid w:val="00B034A6"/>
    <w:rsid w:val="00B0643F"/>
    <w:rsid w:val="00B06BEE"/>
    <w:rsid w:val="00B0735B"/>
    <w:rsid w:val="00B11D39"/>
    <w:rsid w:val="00B130D6"/>
    <w:rsid w:val="00B136D2"/>
    <w:rsid w:val="00B13B4A"/>
    <w:rsid w:val="00B143B5"/>
    <w:rsid w:val="00B15D00"/>
    <w:rsid w:val="00B16F4F"/>
    <w:rsid w:val="00B17F2E"/>
    <w:rsid w:val="00B21E9D"/>
    <w:rsid w:val="00B23607"/>
    <w:rsid w:val="00B2480F"/>
    <w:rsid w:val="00B25E9F"/>
    <w:rsid w:val="00B26612"/>
    <w:rsid w:val="00B26703"/>
    <w:rsid w:val="00B26CD0"/>
    <w:rsid w:val="00B26E65"/>
    <w:rsid w:val="00B272BE"/>
    <w:rsid w:val="00B27D29"/>
    <w:rsid w:val="00B30122"/>
    <w:rsid w:val="00B31482"/>
    <w:rsid w:val="00B3191D"/>
    <w:rsid w:val="00B321B8"/>
    <w:rsid w:val="00B33161"/>
    <w:rsid w:val="00B33ED3"/>
    <w:rsid w:val="00B34080"/>
    <w:rsid w:val="00B3533D"/>
    <w:rsid w:val="00B35E0D"/>
    <w:rsid w:val="00B36566"/>
    <w:rsid w:val="00B367F3"/>
    <w:rsid w:val="00B37445"/>
    <w:rsid w:val="00B376FD"/>
    <w:rsid w:val="00B40310"/>
    <w:rsid w:val="00B407A7"/>
    <w:rsid w:val="00B40B9D"/>
    <w:rsid w:val="00B40CAA"/>
    <w:rsid w:val="00B40D42"/>
    <w:rsid w:val="00B40DF0"/>
    <w:rsid w:val="00B413BD"/>
    <w:rsid w:val="00B419D3"/>
    <w:rsid w:val="00B41DFE"/>
    <w:rsid w:val="00B42844"/>
    <w:rsid w:val="00B43306"/>
    <w:rsid w:val="00B43871"/>
    <w:rsid w:val="00B445FD"/>
    <w:rsid w:val="00B45107"/>
    <w:rsid w:val="00B466FA"/>
    <w:rsid w:val="00B50240"/>
    <w:rsid w:val="00B50B9E"/>
    <w:rsid w:val="00B50CB4"/>
    <w:rsid w:val="00B51243"/>
    <w:rsid w:val="00B519F4"/>
    <w:rsid w:val="00B52D6F"/>
    <w:rsid w:val="00B53C6E"/>
    <w:rsid w:val="00B54698"/>
    <w:rsid w:val="00B54FA9"/>
    <w:rsid w:val="00B553D7"/>
    <w:rsid w:val="00B55AEB"/>
    <w:rsid w:val="00B5659C"/>
    <w:rsid w:val="00B56FBF"/>
    <w:rsid w:val="00B6019C"/>
    <w:rsid w:val="00B60360"/>
    <w:rsid w:val="00B60885"/>
    <w:rsid w:val="00B63042"/>
    <w:rsid w:val="00B6408D"/>
    <w:rsid w:val="00B6447D"/>
    <w:rsid w:val="00B64D4B"/>
    <w:rsid w:val="00B64D4E"/>
    <w:rsid w:val="00B65561"/>
    <w:rsid w:val="00B67C66"/>
    <w:rsid w:val="00B70D17"/>
    <w:rsid w:val="00B71E7A"/>
    <w:rsid w:val="00B72646"/>
    <w:rsid w:val="00B74163"/>
    <w:rsid w:val="00B74D22"/>
    <w:rsid w:val="00B74F9C"/>
    <w:rsid w:val="00B755BD"/>
    <w:rsid w:val="00B762AB"/>
    <w:rsid w:val="00B76E77"/>
    <w:rsid w:val="00B77026"/>
    <w:rsid w:val="00B778B6"/>
    <w:rsid w:val="00B80831"/>
    <w:rsid w:val="00B80983"/>
    <w:rsid w:val="00B81833"/>
    <w:rsid w:val="00B819CC"/>
    <w:rsid w:val="00B82CF3"/>
    <w:rsid w:val="00B8439C"/>
    <w:rsid w:val="00B85D9E"/>
    <w:rsid w:val="00B87329"/>
    <w:rsid w:val="00B8746B"/>
    <w:rsid w:val="00B87D01"/>
    <w:rsid w:val="00B903E0"/>
    <w:rsid w:val="00B903F9"/>
    <w:rsid w:val="00B9075F"/>
    <w:rsid w:val="00B90E5B"/>
    <w:rsid w:val="00B91AFE"/>
    <w:rsid w:val="00B92260"/>
    <w:rsid w:val="00B92B58"/>
    <w:rsid w:val="00B95FAB"/>
    <w:rsid w:val="00B969F8"/>
    <w:rsid w:val="00B97312"/>
    <w:rsid w:val="00B97785"/>
    <w:rsid w:val="00B97F23"/>
    <w:rsid w:val="00B97F38"/>
    <w:rsid w:val="00BA0B34"/>
    <w:rsid w:val="00BA0B6C"/>
    <w:rsid w:val="00BA24D2"/>
    <w:rsid w:val="00BA26F3"/>
    <w:rsid w:val="00BA6763"/>
    <w:rsid w:val="00BA79B3"/>
    <w:rsid w:val="00BA7A70"/>
    <w:rsid w:val="00BA7EDC"/>
    <w:rsid w:val="00BA7FEF"/>
    <w:rsid w:val="00BB102A"/>
    <w:rsid w:val="00BB2F10"/>
    <w:rsid w:val="00BB4316"/>
    <w:rsid w:val="00BB470F"/>
    <w:rsid w:val="00BB51D0"/>
    <w:rsid w:val="00BB58D7"/>
    <w:rsid w:val="00BB63D1"/>
    <w:rsid w:val="00BB6730"/>
    <w:rsid w:val="00BB694A"/>
    <w:rsid w:val="00BB7F06"/>
    <w:rsid w:val="00BC1F36"/>
    <w:rsid w:val="00BC20B5"/>
    <w:rsid w:val="00BC2CDA"/>
    <w:rsid w:val="00BC39CC"/>
    <w:rsid w:val="00BC5D3D"/>
    <w:rsid w:val="00BC625C"/>
    <w:rsid w:val="00BC6A8C"/>
    <w:rsid w:val="00BC6EED"/>
    <w:rsid w:val="00BC780D"/>
    <w:rsid w:val="00BD1775"/>
    <w:rsid w:val="00BD1A49"/>
    <w:rsid w:val="00BD2174"/>
    <w:rsid w:val="00BD299B"/>
    <w:rsid w:val="00BD2B0C"/>
    <w:rsid w:val="00BD443F"/>
    <w:rsid w:val="00BD4716"/>
    <w:rsid w:val="00BD4DFB"/>
    <w:rsid w:val="00BD4E14"/>
    <w:rsid w:val="00BD53CD"/>
    <w:rsid w:val="00BD6468"/>
    <w:rsid w:val="00BD77C3"/>
    <w:rsid w:val="00BD7AB2"/>
    <w:rsid w:val="00BE046C"/>
    <w:rsid w:val="00BE0D4F"/>
    <w:rsid w:val="00BE1F26"/>
    <w:rsid w:val="00BE2430"/>
    <w:rsid w:val="00BE26E0"/>
    <w:rsid w:val="00BE2D54"/>
    <w:rsid w:val="00BE2ED3"/>
    <w:rsid w:val="00BE2F6F"/>
    <w:rsid w:val="00BE3403"/>
    <w:rsid w:val="00BE34D4"/>
    <w:rsid w:val="00BE37BB"/>
    <w:rsid w:val="00BE3EB7"/>
    <w:rsid w:val="00BE42C6"/>
    <w:rsid w:val="00BE42DB"/>
    <w:rsid w:val="00BE4A9D"/>
    <w:rsid w:val="00BE4C6A"/>
    <w:rsid w:val="00BE51FF"/>
    <w:rsid w:val="00BE6343"/>
    <w:rsid w:val="00BE6DEE"/>
    <w:rsid w:val="00BE70F2"/>
    <w:rsid w:val="00BE7468"/>
    <w:rsid w:val="00BF05FB"/>
    <w:rsid w:val="00BF1161"/>
    <w:rsid w:val="00BF1CF4"/>
    <w:rsid w:val="00BF20ED"/>
    <w:rsid w:val="00BF2404"/>
    <w:rsid w:val="00BF2818"/>
    <w:rsid w:val="00BF3288"/>
    <w:rsid w:val="00BF3DE7"/>
    <w:rsid w:val="00BF5444"/>
    <w:rsid w:val="00BF5ACF"/>
    <w:rsid w:val="00BF6D80"/>
    <w:rsid w:val="00BF7323"/>
    <w:rsid w:val="00C004D9"/>
    <w:rsid w:val="00C01876"/>
    <w:rsid w:val="00C03468"/>
    <w:rsid w:val="00C0427C"/>
    <w:rsid w:val="00C04E2F"/>
    <w:rsid w:val="00C079A8"/>
    <w:rsid w:val="00C10396"/>
    <w:rsid w:val="00C11C3E"/>
    <w:rsid w:val="00C12996"/>
    <w:rsid w:val="00C13B09"/>
    <w:rsid w:val="00C14C49"/>
    <w:rsid w:val="00C1504D"/>
    <w:rsid w:val="00C154D5"/>
    <w:rsid w:val="00C164D5"/>
    <w:rsid w:val="00C16E7D"/>
    <w:rsid w:val="00C2002F"/>
    <w:rsid w:val="00C205E2"/>
    <w:rsid w:val="00C2187A"/>
    <w:rsid w:val="00C21951"/>
    <w:rsid w:val="00C2216F"/>
    <w:rsid w:val="00C227BF"/>
    <w:rsid w:val="00C22DEA"/>
    <w:rsid w:val="00C234C3"/>
    <w:rsid w:val="00C2423D"/>
    <w:rsid w:val="00C24B6D"/>
    <w:rsid w:val="00C24EF0"/>
    <w:rsid w:val="00C252FA"/>
    <w:rsid w:val="00C25701"/>
    <w:rsid w:val="00C306AE"/>
    <w:rsid w:val="00C30C1B"/>
    <w:rsid w:val="00C30FB8"/>
    <w:rsid w:val="00C34CF1"/>
    <w:rsid w:val="00C34E15"/>
    <w:rsid w:val="00C34E94"/>
    <w:rsid w:val="00C35D1D"/>
    <w:rsid w:val="00C35ED5"/>
    <w:rsid w:val="00C3735E"/>
    <w:rsid w:val="00C40252"/>
    <w:rsid w:val="00C404C9"/>
    <w:rsid w:val="00C41D6A"/>
    <w:rsid w:val="00C42084"/>
    <w:rsid w:val="00C424C8"/>
    <w:rsid w:val="00C42CAC"/>
    <w:rsid w:val="00C43353"/>
    <w:rsid w:val="00C433D8"/>
    <w:rsid w:val="00C43997"/>
    <w:rsid w:val="00C448B7"/>
    <w:rsid w:val="00C45204"/>
    <w:rsid w:val="00C4570D"/>
    <w:rsid w:val="00C45AB8"/>
    <w:rsid w:val="00C505B4"/>
    <w:rsid w:val="00C505BB"/>
    <w:rsid w:val="00C50FFD"/>
    <w:rsid w:val="00C51CFF"/>
    <w:rsid w:val="00C52D8F"/>
    <w:rsid w:val="00C533B7"/>
    <w:rsid w:val="00C5358C"/>
    <w:rsid w:val="00C53B68"/>
    <w:rsid w:val="00C53D99"/>
    <w:rsid w:val="00C55CFC"/>
    <w:rsid w:val="00C60568"/>
    <w:rsid w:val="00C60721"/>
    <w:rsid w:val="00C609E9"/>
    <w:rsid w:val="00C61F69"/>
    <w:rsid w:val="00C61F81"/>
    <w:rsid w:val="00C635B9"/>
    <w:rsid w:val="00C64D94"/>
    <w:rsid w:val="00C65A0C"/>
    <w:rsid w:val="00C65C39"/>
    <w:rsid w:val="00C67301"/>
    <w:rsid w:val="00C6752A"/>
    <w:rsid w:val="00C70D3C"/>
    <w:rsid w:val="00C710B3"/>
    <w:rsid w:val="00C71E25"/>
    <w:rsid w:val="00C736A0"/>
    <w:rsid w:val="00C7382A"/>
    <w:rsid w:val="00C73BA2"/>
    <w:rsid w:val="00C77202"/>
    <w:rsid w:val="00C772A7"/>
    <w:rsid w:val="00C803B5"/>
    <w:rsid w:val="00C80600"/>
    <w:rsid w:val="00C8078A"/>
    <w:rsid w:val="00C80ECC"/>
    <w:rsid w:val="00C81123"/>
    <w:rsid w:val="00C81177"/>
    <w:rsid w:val="00C81F66"/>
    <w:rsid w:val="00C82DBB"/>
    <w:rsid w:val="00C82E4D"/>
    <w:rsid w:val="00C83D3E"/>
    <w:rsid w:val="00C84A59"/>
    <w:rsid w:val="00C85501"/>
    <w:rsid w:val="00C8559B"/>
    <w:rsid w:val="00C858D9"/>
    <w:rsid w:val="00C8624E"/>
    <w:rsid w:val="00C87F56"/>
    <w:rsid w:val="00C90519"/>
    <w:rsid w:val="00C91197"/>
    <w:rsid w:val="00C91305"/>
    <w:rsid w:val="00C9136E"/>
    <w:rsid w:val="00C914EC"/>
    <w:rsid w:val="00C93167"/>
    <w:rsid w:val="00C934E1"/>
    <w:rsid w:val="00C93FEF"/>
    <w:rsid w:val="00C94ABE"/>
    <w:rsid w:val="00C95370"/>
    <w:rsid w:val="00C96595"/>
    <w:rsid w:val="00C9691A"/>
    <w:rsid w:val="00C96E40"/>
    <w:rsid w:val="00C971FF"/>
    <w:rsid w:val="00C9746C"/>
    <w:rsid w:val="00C97D95"/>
    <w:rsid w:val="00CA22F0"/>
    <w:rsid w:val="00CA2405"/>
    <w:rsid w:val="00CA2563"/>
    <w:rsid w:val="00CA326E"/>
    <w:rsid w:val="00CA366D"/>
    <w:rsid w:val="00CA42A8"/>
    <w:rsid w:val="00CA43AC"/>
    <w:rsid w:val="00CA464F"/>
    <w:rsid w:val="00CA53CD"/>
    <w:rsid w:val="00CA62BA"/>
    <w:rsid w:val="00CA693F"/>
    <w:rsid w:val="00CA6FD3"/>
    <w:rsid w:val="00CB14E2"/>
    <w:rsid w:val="00CB293A"/>
    <w:rsid w:val="00CB35F2"/>
    <w:rsid w:val="00CB3C4C"/>
    <w:rsid w:val="00CB3EA7"/>
    <w:rsid w:val="00CB5A8F"/>
    <w:rsid w:val="00CB6400"/>
    <w:rsid w:val="00CB674C"/>
    <w:rsid w:val="00CC267A"/>
    <w:rsid w:val="00CC39E4"/>
    <w:rsid w:val="00CC3FAE"/>
    <w:rsid w:val="00CC4A72"/>
    <w:rsid w:val="00CC5B00"/>
    <w:rsid w:val="00CC5E96"/>
    <w:rsid w:val="00CC6A29"/>
    <w:rsid w:val="00CC7611"/>
    <w:rsid w:val="00CC76A3"/>
    <w:rsid w:val="00CD089A"/>
    <w:rsid w:val="00CD0EF7"/>
    <w:rsid w:val="00CD0F92"/>
    <w:rsid w:val="00CD11B3"/>
    <w:rsid w:val="00CD20DA"/>
    <w:rsid w:val="00CD2125"/>
    <w:rsid w:val="00CD30A6"/>
    <w:rsid w:val="00CD367B"/>
    <w:rsid w:val="00CD388C"/>
    <w:rsid w:val="00CD3BAC"/>
    <w:rsid w:val="00CD4557"/>
    <w:rsid w:val="00CD5733"/>
    <w:rsid w:val="00CD746F"/>
    <w:rsid w:val="00CD7793"/>
    <w:rsid w:val="00CD7C8D"/>
    <w:rsid w:val="00CE021C"/>
    <w:rsid w:val="00CE0497"/>
    <w:rsid w:val="00CE0638"/>
    <w:rsid w:val="00CE0BEA"/>
    <w:rsid w:val="00CE1E40"/>
    <w:rsid w:val="00CE280B"/>
    <w:rsid w:val="00CE2EDD"/>
    <w:rsid w:val="00CE2F95"/>
    <w:rsid w:val="00CE3B6A"/>
    <w:rsid w:val="00CE49AC"/>
    <w:rsid w:val="00CE4A6B"/>
    <w:rsid w:val="00CE79F1"/>
    <w:rsid w:val="00CF0024"/>
    <w:rsid w:val="00CF10F6"/>
    <w:rsid w:val="00CF11D3"/>
    <w:rsid w:val="00CF2E93"/>
    <w:rsid w:val="00CF324C"/>
    <w:rsid w:val="00CF49B5"/>
    <w:rsid w:val="00CF6F37"/>
    <w:rsid w:val="00CF76A0"/>
    <w:rsid w:val="00D00DB7"/>
    <w:rsid w:val="00D016F2"/>
    <w:rsid w:val="00D01C6B"/>
    <w:rsid w:val="00D02517"/>
    <w:rsid w:val="00D028ED"/>
    <w:rsid w:val="00D045B3"/>
    <w:rsid w:val="00D0467F"/>
    <w:rsid w:val="00D0471E"/>
    <w:rsid w:val="00D04F03"/>
    <w:rsid w:val="00D05140"/>
    <w:rsid w:val="00D0599E"/>
    <w:rsid w:val="00D05EDB"/>
    <w:rsid w:val="00D0616D"/>
    <w:rsid w:val="00D06C59"/>
    <w:rsid w:val="00D06DAB"/>
    <w:rsid w:val="00D06EE1"/>
    <w:rsid w:val="00D0708E"/>
    <w:rsid w:val="00D071AB"/>
    <w:rsid w:val="00D0756C"/>
    <w:rsid w:val="00D07FBC"/>
    <w:rsid w:val="00D10176"/>
    <w:rsid w:val="00D10345"/>
    <w:rsid w:val="00D107D3"/>
    <w:rsid w:val="00D1091D"/>
    <w:rsid w:val="00D10C20"/>
    <w:rsid w:val="00D10E93"/>
    <w:rsid w:val="00D11B26"/>
    <w:rsid w:val="00D1433C"/>
    <w:rsid w:val="00D14D33"/>
    <w:rsid w:val="00D15476"/>
    <w:rsid w:val="00D16880"/>
    <w:rsid w:val="00D16F51"/>
    <w:rsid w:val="00D20DF1"/>
    <w:rsid w:val="00D22018"/>
    <w:rsid w:val="00D22D77"/>
    <w:rsid w:val="00D22DBC"/>
    <w:rsid w:val="00D22E38"/>
    <w:rsid w:val="00D23267"/>
    <w:rsid w:val="00D2473F"/>
    <w:rsid w:val="00D24E4F"/>
    <w:rsid w:val="00D25054"/>
    <w:rsid w:val="00D255DA"/>
    <w:rsid w:val="00D256E5"/>
    <w:rsid w:val="00D25AA5"/>
    <w:rsid w:val="00D25D0F"/>
    <w:rsid w:val="00D269B4"/>
    <w:rsid w:val="00D27E11"/>
    <w:rsid w:val="00D3001E"/>
    <w:rsid w:val="00D31671"/>
    <w:rsid w:val="00D322DB"/>
    <w:rsid w:val="00D32E8E"/>
    <w:rsid w:val="00D32FCE"/>
    <w:rsid w:val="00D330AC"/>
    <w:rsid w:val="00D34E21"/>
    <w:rsid w:val="00D352E5"/>
    <w:rsid w:val="00D36B11"/>
    <w:rsid w:val="00D37FD3"/>
    <w:rsid w:val="00D417AF"/>
    <w:rsid w:val="00D41869"/>
    <w:rsid w:val="00D41EB4"/>
    <w:rsid w:val="00D4200F"/>
    <w:rsid w:val="00D42179"/>
    <w:rsid w:val="00D422F3"/>
    <w:rsid w:val="00D4273D"/>
    <w:rsid w:val="00D43356"/>
    <w:rsid w:val="00D43AF7"/>
    <w:rsid w:val="00D43CD0"/>
    <w:rsid w:val="00D440DD"/>
    <w:rsid w:val="00D50A78"/>
    <w:rsid w:val="00D50C02"/>
    <w:rsid w:val="00D51743"/>
    <w:rsid w:val="00D51CA2"/>
    <w:rsid w:val="00D525ED"/>
    <w:rsid w:val="00D52A78"/>
    <w:rsid w:val="00D52E39"/>
    <w:rsid w:val="00D537C0"/>
    <w:rsid w:val="00D538F5"/>
    <w:rsid w:val="00D547F2"/>
    <w:rsid w:val="00D555AB"/>
    <w:rsid w:val="00D556A7"/>
    <w:rsid w:val="00D56492"/>
    <w:rsid w:val="00D56940"/>
    <w:rsid w:val="00D60E7F"/>
    <w:rsid w:val="00D613FF"/>
    <w:rsid w:val="00D6181C"/>
    <w:rsid w:val="00D61C0D"/>
    <w:rsid w:val="00D6334F"/>
    <w:rsid w:val="00D635BD"/>
    <w:rsid w:val="00D6396F"/>
    <w:rsid w:val="00D64CD4"/>
    <w:rsid w:val="00D64D98"/>
    <w:rsid w:val="00D65AA9"/>
    <w:rsid w:val="00D65D1E"/>
    <w:rsid w:val="00D66E90"/>
    <w:rsid w:val="00D66FF7"/>
    <w:rsid w:val="00D67A5F"/>
    <w:rsid w:val="00D701DD"/>
    <w:rsid w:val="00D70398"/>
    <w:rsid w:val="00D73444"/>
    <w:rsid w:val="00D73A8B"/>
    <w:rsid w:val="00D73D4F"/>
    <w:rsid w:val="00D74917"/>
    <w:rsid w:val="00D750E2"/>
    <w:rsid w:val="00D752C4"/>
    <w:rsid w:val="00D75FD9"/>
    <w:rsid w:val="00D76022"/>
    <w:rsid w:val="00D775A8"/>
    <w:rsid w:val="00D77836"/>
    <w:rsid w:val="00D77996"/>
    <w:rsid w:val="00D77A1C"/>
    <w:rsid w:val="00D77A2E"/>
    <w:rsid w:val="00D77C15"/>
    <w:rsid w:val="00D80B51"/>
    <w:rsid w:val="00D80CA6"/>
    <w:rsid w:val="00D81B9D"/>
    <w:rsid w:val="00D81E9E"/>
    <w:rsid w:val="00D8217F"/>
    <w:rsid w:val="00D835C2"/>
    <w:rsid w:val="00D84276"/>
    <w:rsid w:val="00D84BEF"/>
    <w:rsid w:val="00D856C9"/>
    <w:rsid w:val="00D86681"/>
    <w:rsid w:val="00D86846"/>
    <w:rsid w:val="00D91130"/>
    <w:rsid w:val="00D914DB"/>
    <w:rsid w:val="00D91669"/>
    <w:rsid w:val="00D9396C"/>
    <w:rsid w:val="00D955DA"/>
    <w:rsid w:val="00D96F3B"/>
    <w:rsid w:val="00D97A5D"/>
    <w:rsid w:val="00DA000F"/>
    <w:rsid w:val="00DA2B3A"/>
    <w:rsid w:val="00DA3AB4"/>
    <w:rsid w:val="00DA4AB9"/>
    <w:rsid w:val="00DA5456"/>
    <w:rsid w:val="00DA5F8E"/>
    <w:rsid w:val="00DA7167"/>
    <w:rsid w:val="00DB0D80"/>
    <w:rsid w:val="00DB18A9"/>
    <w:rsid w:val="00DB2FEA"/>
    <w:rsid w:val="00DB373E"/>
    <w:rsid w:val="00DB40BE"/>
    <w:rsid w:val="00DB46AA"/>
    <w:rsid w:val="00DB47D6"/>
    <w:rsid w:val="00DB4E76"/>
    <w:rsid w:val="00DB533D"/>
    <w:rsid w:val="00DB5353"/>
    <w:rsid w:val="00DB5AD2"/>
    <w:rsid w:val="00DB62E6"/>
    <w:rsid w:val="00DB7DFA"/>
    <w:rsid w:val="00DC0194"/>
    <w:rsid w:val="00DC09B2"/>
    <w:rsid w:val="00DC18FE"/>
    <w:rsid w:val="00DC3157"/>
    <w:rsid w:val="00DC4552"/>
    <w:rsid w:val="00DC50A8"/>
    <w:rsid w:val="00DC6517"/>
    <w:rsid w:val="00DC659D"/>
    <w:rsid w:val="00DC764C"/>
    <w:rsid w:val="00DD16BD"/>
    <w:rsid w:val="00DD1A2F"/>
    <w:rsid w:val="00DD1D67"/>
    <w:rsid w:val="00DD2528"/>
    <w:rsid w:val="00DD2758"/>
    <w:rsid w:val="00DD2C01"/>
    <w:rsid w:val="00DD4180"/>
    <w:rsid w:val="00DD465F"/>
    <w:rsid w:val="00DD4B0A"/>
    <w:rsid w:val="00DD5C6D"/>
    <w:rsid w:val="00DD6422"/>
    <w:rsid w:val="00DE01E1"/>
    <w:rsid w:val="00DE042E"/>
    <w:rsid w:val="00DE057C"/>
    <w:rsid w:val="00DE0CFE"/>
    <w:rsid w:val="00DE194B"/>
    <w:rsid w:val="00DE2887"/>
    <w:rsid w:val="00DE3002"/>
    <w:rsid w:val="00DE3618"/>
    <w:rsid w:val="00DE371B"/>
    <w:rsid w:val="00DE3E61"/>
    <w:rsid w:val="00DE575A"/>
    <w:rsid w:val="00DE5910"/>
    <w:rsid w:val="00DE5F32"/>
    <w:rsid w:val="00DF0B7D"/>
    <w:rsid w:val="00DF1FDB"/>
    <w:rsid w:val="00DF347B"/>
    <w:rsid w:val="00DF34D3"/>
    <w:rsid w:val="00DF3C90"/>
    <w:rsid w:val="00DF4915"/>
    <w:rsid w:val="00DF5430"/>
    <w:rsid w:val="00DF76C0"/>
    <w:rsid w:val="00E00853"/>
    <w:rsid w:val="00E014FB"/>
    <w:rsid w:val="00E01AB4"/>
    <w:rsid w:val="00E02CCD"/>
    <w:rsid w:val="00E02E53"/>
    <w:rsid w:val="00E039D8"/>
    <w:rsid w:val="00E0599A"/>
    <w:rsid w:val="00E0655E"/>
    <w:rsid w:val="00E079BC"/>
    <w:rsid w:val="00E10129"/>
    <w:rsid w:val="00E1092E"/>
    <w:rsid w:val="00E14274"/>
    <w:rsid w:val="00E146E5"/>
    <w:rsid w:val="00E14B41"/>
    <w:rsid w:val="00E14C55"/>
    <w:rsid w:val="00E15C52"/>
    <w:rsid w:val="00E16163"/>
    <w:rsid w:val="00E17604"/>
    <w:rsid w:val="00E20393"/>
    <w:rsid w:val="00E225E3"/>
    <w:rsid w:val="00E226B4"/>
    <w:rsid w:val="00E22CEC"/>
    <w:rsid w:val="00E231A0"/>
    <w:rsid w:val="00E23256"/>
    <w:rsid w:val="00E24C04"/>
    <w:rsid w:val="00E257EE"/>
    <w:rsid w:val="00E25D9B"/>
    <w:rsid w:val="00E2659B"/>
    <w:rsid w:val="00E26A70"/>
    <w:rsid w:val="00E26B51"/>
    <w:rsid w:val="00E27A87"/>
    <w:rsid w:val="00E33360"/>
    <w:rsid w:val="00E336EF"/>
    <w:rsid w:val="00E33A8D"/>
    <w:rsid w:val="00E34CDD"/>
    <w:rsid w:val="00E34EFF"/>
    <w:rsid w:val="00E4003B"/>
    <w:rsid w:val="00E40B4D"/>
    <w:rsid w:val="00E41FD3"/>
    <w:rsid w:val="00E42099"/>
    <w:rsid w:val="00E42559"/>
    <w:rsid w:val="00E42A50"/>
    <w:rsid w:val="00E4331A"/>
    <w:rsid w:val="00E43C54"/>
    <w:rsid w:val="00E44767"/>
    <w:rsid w:val="00E4634D"/>
    <w:rsid w:val="00E46E92"/>
    <w:rsid w:val="00E470ED"/>
    <w:rsid w:val="00E50374"/>
    <w:rsid w:val="00E51174"/>
    <w:rsid w:val="00E514B6"/>
    <w:rsid w:val="00E51553"/>
    <w:rsid w:val="00E51852"/>
    <w:rsid w:val="00E524C8"/>
    <w:rsid w:val="00E52CE7"/>
    <w:rsid w:val="00E536D5"/>
    <w:rsid w:val="00E53B5E"/>
    <w:rsid w:val="00E54C03"/>
    <w:rsid w:val="00E5685B"/>
    <w:rsid w:val="00E574DE"/>
    <w:rsid w:val="00E57697"/>
    <w:rsid w:val="00E57FCB"/>
    <w:rsid w:val="00E6069C"/>
    <w:rsid w:val="00E6072A"/>
    <w:rsid w:val="00E6171D"/>
    <w:rsid w:val="00E6245F"/>
    <w:rsid w:val="00E62683"/>
    <w:rsid w:val="00E6286D"/>
    <w:rsid w:val="00E64111"/>
    <w:rsid w:val="00E64A50"/>
    <w:rsid w:val="00E64C5B"/>
    <w:rsid w:val="00E668F9"/>
    <w:rsid w:val="00E66C81"/>
    <w:rsid w:val="00E670D8"/>
    <w:rsid w:val="00E6768D"/>
    <w:rsid w:val="00E67711"/>
    <w:rsid w:val="00E67D7F"/>
    <w:rsid w:val="00E67F94"/>
    <w:rsid w:val="00E7362D"/>
    <w:rsid w:val="00E73F92"/>
    <w:rsid w:val="00E759A1"/>
    <w:rsid w:val="00E75FE7"/>
    <w:rsid w:val="00E77D2B"/>
    <w:rsid w:val="00E80051"/>
    <w:rsid w:val="00E80E28"/>
    <w:rsid w:val="00E811CF"/>
    <w:rsid w:val="00E817DA"/>
    <w:rsid w:val="00E81BC0"/>
    <w:rsid w:val="00E82FC2"/>
    <w:rsid w:val="00E8397D"/>
    <w:rsid w:val="00E83DA0"/>
    <w:rsid w:val="00E8410A"/>
    <w:rsid w:val="00E854EC"/>
    <w:rsid w:val="00E86251"/>
    <w:rsid w:val="00E874EC"/>
    <w:rsid w:val="00E90858"/>
    <w:rsid w:val="00E90983"/>
    <w:rsid w:val="00E915FC"/>
    <w:rsid w:val="00E9406F"/>
    <w:rsid w:val="00E95D7E"/>
    <w:rsid w:val="00E97138"/>
    <w:rsid w:val="00E9764B"/>
    <w:rsid w:val="00EA028E"/>
    <w:rsid w:val="00EA047C"/>
    <w:rsid w:val="00EA12C2"/>
    <w:rsid w:val="00EA15B8"/>
    <w:rsid w:val="00EA2E3B"/>
    <w:rsid w:val="00EA31AA"/>
    <w:rsid w:val="00EA4326"/>
    <w:rsid w:val="00EA44FD"/>
    <w:rsid w:val="00EA44FE"/>
    <w:rsid w:val="00EA4F59"/>
    <w:rsid w:val="00EA5AD6"/>
    <w:rsid w:val="00EA67BB"/>
    <w:rsid w:val="00EA703B"/>
    <w:rsid w:val="00EA7DF4"/>
    <w:rsid w:val="00EB01EA"/>
    <w:rsid w:val="00EB20A4"/>
    <w:rsid w:val="00EB2281"/>
    <w:rsid w:val="00EB239F"/>
    <w:rsid w:val="00EB278A"/>
    <w:rsid w:val="00EB336B"/>
    <w:rsid w:val="00EB3404"/>
    <w:rsid w:val="00EB3CB9"/>
    <w:rsid w:val="00EB4551"/>
    <w:rsid w:val="00EB5AC7"/>
    <w:rsid w:val="00EB628B"/>
    <w:rsid w:val="00EB6B66"/>
    <w:rsid w:val="00EB72A3"/>
    <w:rsid w:val="00EB7DFE"/>
    <w:rsid w:val="00EB7EB0"/>
    <w:rsid w:val="00EC0347"/>
    <w:rsid w:val="00EC3730"/>
    <w:rsid w:val="00EC4621"/>
    <w:rsid w:val="00EC49C5"/>
    <w:rsid w:val="00EC5297"/>
    <w:rsid w:val="00EC6C10"/>
    <w:rsid w:val="00EC6E57"/>
    <w:rsid w:val="00EC729E"/>
    <w:rsid w:val="00ED0469"/>
    <w:rsid w:val="00ED093F"/>
    <w:rsid w:val="00ED094C"/>
    <w:rsid w:val="00ED0EB5"/>
    <w:rsid w:val="00ED13AD"/>
    <w:rsid w:val="00ED1B5A"/>
    <w:rsid w:val="00ED1FE7"/>
    <w:rsid w:val="00ED3786"/>
    <w:rsid w:val="00ED471C"/>
    <w:rsid w:val="00ED6260"/>
    <w:rsid w:val="00ED720C"/>
    <w:rsid w:val="00EE04B7"/>
    <w:rsid w:val="00EE080F"/>
    <w:rsid w:val="00EE22D6"/>
    <w:rsid w:val="00EE2E21"/>
    <w:rsid w:val="00EE52B2"/>
    <w:rsid w:val="00EE70B2"/>
    <w:rsid w:val="00EE73E2"/>
    <w:rsid w:val="00EE750A"/>
    <w:rsid w:val="00EF021D"/>
    <w:rsid w:val="00EF109A"/>
    <w:rsid w:val="00EF171E"/>
    <w:rsid w:val="00EF1AA2"/>
    <w:rsid w:val="00EF2986"/>
    <w:rsid w:val="00EF3466"/>
    <w:rsid w:val="00EF3CEF"/>
    <w:rsid w:val="00EF54E1"/>
    <w:rsid w:val="00EF5E1E"/>
    <w:rsid w:val="00EF5E43"/>
    <w:rsid w:val="00EF766B"/>
    <w:rsid w:val="00F007C1"/>
    <w:rsid w:val="00F00CEF"/>
    <w:rsid w:val="00F0104A"/>
    <w:rsid w:val="00F02551"/>
    <w:rsid w:val="00F02A45"/>
    <w:rsid w:val="00F03BE7"/>
    <w:rsid w:val="00F03C03"/>
    <w:rsid w:val="00F0620F"/>
    <w:rsid w:val="00F06475"/>
    <w:rsid w:val="00F06804"/>
    <w:rsid w:val="00F068D5"/>
    <w:rsid w:val="00F06F09"/>
    <w:rsid w:val="00F074AF"/>
    <w:rsid w:val="00F07945"/>
    <w:rsid w:val="00F11202"/>
    <w:rsid w:val="00F1225D"/>
    <w:rsid w:val="00F1306C"/>
    <w:rsid w:val="00F13315"/>
    <w:rsid w:val="00F15659"/>
    <w:rsid w:val="00F15ED2"/>
    <w:rsid w:val="00F15FFF"/>
    <w:rsid w:val="00F161A0"/>
    <w:rsid w:val="00F1671F"/>
    <w:rsid w:val="00F16A8C"/>
    <w:rsid w:val="00F177F2"/>
    <w:rsid w:val="00F20A80"/>
    <w:rsid w:val="00F20E8F"/>
    <w:rsid w:val="00F21E8F"/>
    <w:rsid w:val="00F21F21"/>
    <w:rsid w:val="00F26690"/>
    <w:rsid w:val="00F26BB9"/>
    <w:rsid w:val="00F270BA"/>
    <w:rsid w:val="00F3034E"/>
    <w:rsid w:val="00F321BE"/>
    <w:rsid w:val="00F32D68"/>
    <w:rsid w:val="00F3334D"/>
    <w:rsid w:val="00F35194"/>
    <w:rsid w:val="00F35D3E"/>
    <w:rsid w:val="00F4079A"/>
    <w:rsid w:val="00F409DF"/>
    <w:rsid w:val="00F40DB7"/>
    <w:rsid w:val="00F417C6"/>
    <w:rsid w:val="00F41A34"/>
    <w:rsid w:val="00F4205D"/>
    <w:rsid w:val="00F43313"/>
    <w:rsid w:val="00F43B9B"/>
    <w:rsid w:val="00F43F3C"/>
    <w:rsid w:val="00F440F9"/>
    <w:rsid w:val="00F44128"/>
    <w:rsid w:val="00F443A2"/>
    <w:rsid w:val="00F45871"/>
    <w:rsid w:val="00F50337"/>
    <w:rsid w:val="00F50E67"/>
    <w:rsid w:val="00F51DEB"/>
    <w:rsid w:val="00F52E2A"/>
    <w:rsid w:val="00F52EF4"/>
    <w:rsid w:val="00F53FD0"/>
    <w:rsid w:val="00F542FA"/>
    <w:rsid w:val="00F544D0"/>
    <w:rsid w:val="00F547E9"/>
    <w:rsid w:val="00F54A77"/>
    <w:rsid w:val="00F55013"/>
    <w:rsid w:val="00F56024"/>
    <w:rsid w:val="00F56BA9"/>
    <w:rsid w:val="00F56F24"/>
    <w:rsid w:val="00F57F93"/>
    <w:rsid w:val="00F60AC0"/>
    <w:rsid w:val="00F61764"/>
    <w:rsid w:val="00F61DD9"/>
    <w:rsid w:val="00F63626"/>
    <w:rsid w:val="00F648AB"/>
    <w:rsid w:val="00F649E8"/>
    <w:rsid w:val="00F65007"/>
    <w:rsid w:val="00F65533"/>
    <w:rsid w:val="00F67923"/>
    <w:rsid w:val="00F71204"/>
    <w:rsid w:val="00F71615"/>
    <w:rsid w:val="00F72ED0"/>
    <w:rsid w:val="00F74E9B"/>
    <w:rsid w:val="00F7505E"/>
    <w:rsid w:val="00F75B99"/>
    <w:rsid w:val="00F75C1D"/>
    <w:rsid w:val="00F75DF0"/>
    <w:rsid w:val="00F769CD"/>
    <w:rsid w:val="00F776C4"/>
    <w:rsid w:val="00F804EF"/>
    <w:rsid w:val="00F8132D"/>
    <w:rsid w:val="00F81AEB"/>
    <w:rsid w:val="00F83880"/>
    <w:rsid w:val="00F83CE8"/>
    <w:rsid w:val="00F84033"/>
    <w:rsid w:val="00F843A5"/>
    <w:rsid w:val="00F84592"/>
    <w:rsid w:val="00F845BF"/>
    <w:rsid w:val="00F84969"/>
    <w:rsid w:val="00F8656A"/>
    <w:rsid w:val="00F8690A"/>
    <w:rsid w:val="00F86E13"/>
    <w:rsid w:val="00F91735"/>
    <w:rsid w:val="00F917A3"/>
    <w:rsid w:val="00F91B97"/>
    <w:rsid w:val="00F9234D"/>
    <w:rsid w:val="00F928FB"/>
    <w:rsid w:val="00F92E02"/>
    <w:rsid w:val="00F92E7B"/>
    <w:rsid w:val="00F93D5C"/>
    <w:rsid w:val="00F93DF7"/>
    <w:rsid w:val="00F95953"/>
    <w:rsid w:val="00F95B85"/>
    <w:rsid w:val="00F95CC3"/>
    <w:rsid w:val="00F967C4"/>
    <w:rsid w:val="00F97127"/>
    <w:rsid w:val="00FA03B8"/>
    <w:rsid w:val="00FA0470"/>
    <w:rsid w:val="00FA32C1"/>
    <w:rsid w:val="00FA4634"/>
    <w:rsid w:val="00FA4A5F"/>
    <w:rsid w:val="00FA5056"/>
    <w:rsid w:val="00FA5C47"/>
    <w:rsid w:val="00FA611E"/>
    <w:rsid w:val="00FA71FA"/>
    <w:rsid w:val="00FA74FD"/>
    <w:rsid w:val="00FA7A9E"/>
    <w:rsid w:val="00FB2462"/>
    <w:rsid w:val="00FB37F6"/>
    <w:rsid w:val="00FB5D92"/>
    <w:rsid w:val="00FB5E58"/>
    <w:rsid w:val="00FB60A1"/>
    <w:rsid w:val="00FB60F1"/>
    <w:rsid w:val="00FB7016"/>
    <w:rsid w:val="00FB7380"/>
    <w:rsid w:val="00FB7A69"/>
    <w:rsid w:val="00FB7BA8"/>
    <w:rsid w:val="00FC1EE1"/>
    <w:rsid w:val="00FC245A"/>
    <w:rsid w:val="00FC2522"/>
    <w:rsid w:val="00FC26F9"/>
    <w:rsid w:val="00FC290C"/>
    <w:rsid w:val="00FC4ECF"/>
    <w:rsid w:val="00FC53CE"/>
    <w:rsid w:val="00FC6E5B"/>
    <w:rsid w:val="00FC7555"/>
    <w:rsid w:val="00FD0131"/>
    <w:rsid w:val="00FD0B7B"/>
    <w:rsid w:val="00FD0CA5"/>
    <w:rsid w:val="00FD0E93"/>
    <w:rsid w:val="00FD12F7"/>
    <w:rsid w:val="00FD2A72"/>
    <w:rsid w:val="00FD398B"/>
    <w:rsid w:val="00FD3A51"/>
    <w:rsid w:val="00FD3AA1"/>
    <w:rsid w:val="00FD3AB8"/>
    <w:rsid w:val="00FD651E"/>
    <w:rsid w:val="00FE029A"/>
    <w:rsid w:val="00FE06DA"/>
    <w:rsid w:val="00FE0D23"/>
    <w:rsid w:val="00FE18CA"/>
    <w:rsid w:val="00FE2A3B"/>
    <w:rsid w:val="00FE3FDA"/>
    <w:rsid w:val="00FE4859"/>
    <w:rsid w:val="00FE4C94"/>
    <w:rsid w:val="00FE7416"/>
    <w:rsid w:val="00FE77CC"/>
    <w:rsid w:val="00FF15E1"/>
    <w:rsid w:val="00FF23DF"/>
    <w:rsid w:val="00FF439A"/>
    <w:rsid w:val="00FF44C7"/>
    <w:rsid w:val="00FF6969"/>
    <w:rsid w:val="00FF71E9"/>
    <w:rsid w:val="00FF7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>
      <o:colormenu v:ext="edit" fillcolor="none [1951]"/>
    </o:shapedefaults>
    <o:shapelayout v:ext="edit">
      <o:idmap v:ext="edit" data="1"/>
      <o:rules v:ext="edit">
        <o:r id="V:Rule1" type="callout" idref="#_x0000_s1144"/>
        <o:r id="V:Rule2" type="callout" idref="#_x0000_s1098"/>
        <o:r id="V:Rule21" type="callout" idref="#_x0000_s1128"/>
        <o:r id="V:Rule22" type="callout" idref="#_x0000_s1130"/>
        <o:r id="V:Rule26" type="callout" idref="#_x0000_s1092"/>
        <o:r id="V:Rule27" type="connector" idref="#_x0000_s1066"/>
        <o:r id="V:Rule28" type="connector" idref="#_x0000_s1151"/>
        <o:r id="V:Rule29" type="connector" idref="#_x0000_s1119"/>
        <o:r id="V:Rule30" type="connector" idref="#_x0000_s1120"/>
        <o:r id="V:Rule31" type="connector" idref="#_x0000_s1167"/>
        <o:r id="V:Rule32" type="connector" idref="#_x0000_s1154"/>
        <o:r id="V:Rule33" type="connector" idref="#_x0000_s1150"/>
        <o:r id="V:Rule34" type="connector" idref="#_x0000_s1165"/>
        <o:r id="V:Rule35" type="connector" idref="#_x0000_s1153"/>
        <o:r id="V:Rule36" type="connector" idref="#_x0000_s1149"/>
        <o:r id="V:Rule37" type="connector" idref="#_x0000_s1121"/>
        <o:r id="V:Rule38" type="connector" idref="#_x0000_s1148"/>
        <o:r id="V:Rule39" type="connector" idref="#_x0000_s1170"/>
        <o:r id="V:Rule40" type="connector" idref="#_x0000_s1136"/>
        <o:r id="V:Rule41" type="connector" idref="#_x0000_s1146"/>
        <o:r id="V:Rule42" type="connector" idref="#_x0000_s1137"/>
        <o:r id="V:Rule43" type="connector" idref="#_x0000_s1122"/>
        <o:r id="V:Rule44" type="connector" idref="#_x0000_s1145"/>
        <o:r id="V:Rule45" type="connector" idref="#_x0000_s1065"/>
        <o:r id="V:Rule46" type="connector" idref="#_x0000_s1147"/>
        <o:r id="V:Rule47" type="connector" idref="#_x0000_s115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4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3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63C10"/>
  </w:style>
  <w:style w:type="paragraph" w:styleId="a5">
    <w:name w:val="footer"/>
    <w:basedOn w:val="a"/>
    <w:link w:val="a6"/>
    <w:uiPriority w:val="99"/>
    <w:unhideWhenUsed/>
    <w:rsid w:val="00763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63C10"/>
  </w:style>
  <w:style w:type="paragraph" w:styleId="a7">
    <w:name w:val="No Spacing"/>
    <w:uiPriority w:val="1"/>
    <w:qFormat/>
    <w:rsid w:val="00763C10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763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63C10"/>
    <w:rPr>
      <w:rFonts w:ascii="Tahoma" w:hAnsi="Tahoma" w:cs="Tahoma"/>
      <w:sz w:val="16"/>
      <w:szCs w:val="16"/>
    </w:rPr>
  </w:style>
  <w:style w:type="table" w:customStyle="1" w:styleId="-11">
    <w:name w:val="Светлый список - Акцент 11"/>
    <w:basedOn w:val="a1"/>
    <w:uiPriority w:val="61"/>
    <w:rsid w:val="00131E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aa">
    <w:name w:val="Table Grid"/>
    <w:basedOn w:val="a1"/>
    <w:uiPriority w:val="59"/>
    <w:rsid w:val="00DA71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6A729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chart" Target="charts/chart6.xml"/><Relationship Id="rId34" Type="http://schemas.openxmlformats.org/officeDocument/2006/relationships/image" Target="media/image18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chart" Target="charts/chart3.xml"/><Relationship Id="rId25" Type="http://schemas.openxmlformats.org/officeDocument/2006/relationships/chart" Target="charts/chart7.xml"/><Relationship Id="rId33" Type="http://schemas.openxmlformats.org/officeDocument/2006/relationships/chart" Target="charts/chart1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chart" Target="charts/chart5.xml"/><Relationship Id="rId29" Type="http://schemas.openxmlformats.org/officeDocument/2006/relationships/chart" Target="charts/chart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openxmlformats.org/officeDocument/2006/relationships/chart" Target="charts/chart10.xm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hart" Target="charts/chart1.xml"/><Relationship Id="rId23" Type="http://schemas.openxmlformats.org/officeDocument/2006/relationships/image" Target="media/image9.jpeg"/><Relationship Id="rId28" Type="http://schemas.openxmlformats.org/officeDocument/2006/relationships/image" Target="media/image13.jpeg"/><Relationship Id="rId36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chart" Target="charts/chart4.xml"/><Relationship Id="rId31" Type="http://schemas.openxmlformats.org/officeDocument/2006/relationships/chart" Target="charts/chart9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8.png"/><Relationship Id="rId27" Type="http://schemas.openxmlformats.org/officeDocument/2006/relationships/image" Target="media/image12.jpeg"/><Relationship Id="rId30" Type="http://schemas.openxmlformats.org/officeDocument/2006/relationships/image" Target="media/image14.jpeg"/><Relationship Id="rId35" Type="http://schemas.openxmlformats.org/officeDocument/2006/relationships/chart" Target="charts/chart1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7.jpeg"/><Relationship Id="rId2" Type="http://schemas.openxmlformats.org/officeDocument/2006/relationships/image" Target="../media/image16.jpeg"/><Relationship Id="rId1" Type="http://schemas.openxmlformats.org/officeDocument/2006/relationships/image" Target="../media/image15.jpeg"/><Relationship Id="rId5" Type="http://schemas.openxmlformats.org/officeDocument/2006/relationships/chartUserShapes" Target="../drawings/drawing6.xml"/><Relationship Id="rId4" Type="http://schemas.openxmlformats.org/officeDocument/2006/relationships/package" Target="../embeddings/_____Microsoft_Excel11.xlsx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.xml"/><Relationship Id="rId1" Type="http://schemas.openxmlformats.org/officeDocument/2006/relationships/package" Target="../embeddings/_____Microsoft_Excel12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1689052064972812E-2"/>
          <c:y val="2.1322447398993159E-2"/>
          <c:w val="0.91206861605642464"/>
          <c:h val="0.77006776113770015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Бюджет Туриловского сельского поселения Миллеровского района</c:v>
                </c:pt>
              </c:strCache>
            </c:strRef>
          </c:tx>
          <c:spPr>
            <a:gradFill>
              <a:gsLst>
                <a:gs pos="0">
                  <a:srgbClr val="C0504D">
                    <a:lumMod val="60000"/>
                    <a:lumOff val="40000"/>
                  </a:srgbClr>
                </a:gs>
                <a:gs pos="70000">
                  <a:srgbClr val="C0504D">
                    <a:lumMod val="75000"/>
                  </a:srgbClr>
                </a:gs>
              </a:gsLst>
              <a:path path="circle">
                <a:fillToRect l="50000" t="50000" r="50000" b="50000"/>
              </a:path>
            </a:gradFill>
            <a:scene3d>
              <a:camera prst="orthographicFront"/>
              <a:lightRig rig="threePt" dir="t"/>
            </a:scene3d>
            <a:sp3d>
              <a:bevelT w="165100" prst="coolSlant"/>
              <a:bevelB prst="angle"/>
            </a:sp3d>
          </c:spPr>
          <c:invertIfNegative val="0"/>
          <c:dLbls>
            <c:txPr>
              <a:bodyPr/>
              <a:lstStyle/>
              <a:p>
                <a:pPr>
                  <a:defRPr sz="1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</c:numCache>
            </c:numRef>
          </c:cat>
          <c:val>
            <c:numRef>
              <c:f>Лист1!$B$2:$B$7</c:f>
              <c:numCache>
                <c:formatCode>0.0</c:formatCode>
                <c:ptCount val="6"/>
                <c:pt idx="0">
                  <c:v>7454205.54</c:v>
                </c:pt>
                <c:pt idx="1">
                  <c:v>7362821.5599999996</c:v>
                </c:pt>
                <c:pt idx="2">
                  <c:v>11902290.859999999</c:v>
                </c:pt>
                <c:pt idx="3">
                  <c:v>10016619.560000001</c:v>
                </c:pt>
                <c:pt idx="4">
                  <c:v>8646358.6099999994</c:v>
                </c:pt>
                <c:pt idx="5">
                  <c:v>10803033.029999999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spPr>
            <a:gradFill flip="none" rotWithShape="1">
              <a:gsLst>
                <a:gs pos="0">
                  <a:srgbClr val="5E9EFF"/>
                </a:gs>
                <a:gs pos="39999">
                  <a:srgbClr val="85C2FF"/>
                </a:gs>
                <a:gs pos="70000">
                  <a:srgbClr val="C4D6EB"/>
                </a:gs>
                <a:gs pos="100000">
                  <a:srgbClr val="FFEBFA"/>
                </a:gs>
              </a:gsLst>
              <a:path path="circle">
                <a:fillToRect l="50000" t="50000" r="50000" b="50000"/>
              </a:path>
              <a:tileRect/>
            </a:gradFill>
            <a:scene3d>
              <a:camera prst="orthographicFront"/>
              <a:lightRig rig="threePt" dir="t"/>
            </a:scene3d>
            <a:sp3d>
              <a:bevelT w="165100" prst="coolSlant"/>
              <a:bevelB/>
            </a:sp3d>
          </c:spPr>
          <c:invertIfNegative val="0"/>
          <c:dLbls>
            <c:txPr>
              <a:bodyPr/>
              <a:lstStyle/>
              <a:p>
                <a:pPr>
                  <a:defRPr sz="1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</c:numCache>
            </c:numRef>
          </c:cat>
          <c:val>
            <c:numRef>
              <c:f>Лист1!$C$2:$C$7</c:f>
              <c:numCache>
                <c:formatCode>0.0</c:formatCode>
                <c:ptCount val="6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82065664"/>
        <c:axId val="82108416"/>
      </c:barChart>
      <c:catAx>
        <c:axId val="820656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600" b="1"/>
            </a:pPr>
            <a:endParaRPr lang="ru-RU"/>
          </a:p>
        </c:txPr>
        <c:crossAx val="82108416"/>
        <c:crosses val="autoZero"/>
        <c:auto val="1"/>
        <c:lblAlgn val="ctr"/>
        <c:lblOffset val="100"/>
        <c:noMultiLvlLbl val="0"/>
      </c:catAx>
      <c:valAx>
        <c:axId val="82108416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82065664"/>
        <c:crosses val="autoZero"/>
        <c:crossBetween val="between"/>
        <c:majorUnit val="1000000"/>
      </c:valAx>
      <c:spPr>
        <a:noFill/>
        <a:ln w="25400">
          <a:noFill/>
        </a:ln>
      </c:spPr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3809523809523858"/>
          <c:y val="0.17864077669902911"/>
          <c:w val="0.68121693121692972"/>
          <c:h val="0.6660194174757303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0.29141753114194052"/>
                  <c:y val="-6.0637158219300255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3809627963171272E-2"/>
                  <c:y val="-9.068909104808498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.28661823522059748"/>
                  <c:y val="5.0837091965446279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.19550274965629322"/>
                  <c:y val="0.15167403103738275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.174492042661334"/>
                  <c:y val="0.12829029381036108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0.11785339332583408"/>
                  <c:y val="0.14552587722651167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9.4544431946006952E-2"/>
                  <c:y val="5.0278928726142244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7.2751322751322803E-2"/>
                  <c:y val="-9.9749152715134001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2.3263446235887168E-2"/>
                  <c:y val="-0.19105124480799157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8.8895086030912798E-2"/>
                  <c:y val="-5.4738322758198933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1.2898804316127183E-2"/>
                  <c:y val="-2.5271666284432892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0"/>
            <c:showBubbleSize val="0"/>
            <c:showLeaderLines val="1"/>
          </c:dLbls>
          <c:cat>
            <c:strRef>
              <c:f>Лист1!$A$2:$A$11</c:f>
              <c:strCache>
                <c:ptCount val="8"/>
                <c:pt idx="0">
                  <c:v>Жилищно-коммунальное хозяйство - 533,2 тыс. рублей</c:v>
                </c:pt>
                <c:pt idx="1">
                  <c:v>Национальная экономика - 1167,5 тыс. рублей</c:v>
                </c:pt>
                <c:pt idx="2">
                  <c:v>Национальная безопасность и правоохранительная деятельность - 39,8 тыс. рублей</c:v>
                </c:pt>
                <c:pt idx="3">
                  <c:v>Общегосударственные вопросы - 4534,6 тыс. рублей</c:v>
                </c:pt>
                <c:pt idx="4">
                  <c:v>Национальная оборона - 69,9 тыс. рублей</c:v>
                </c:pt>
                <c:pt idx="5">
                  <c:v>Социальная политика - 107 тыс. рублей</c:v>
                </c:pt>
                <c:pt idx="7">
                  <c:v>Культура, кинематография - 4179,9 тыс. рублей</c:v>
                </c:pt>
              </c:strCache>
            </c:strRef>
          </c:cat>
          <c:val>
            <c:numRef>
              <c:f>Лист1!$B$2:$B$11</c:f>
              <c:numCache>
                <c:formatCode>0.0</c:formatCode>
                <c:ptCount val="8"/>
                <c:pt idx="0">
                  <c:v>533.20000000000005</c:v>
                </c:pt>
                <c:pt idx="1">
                  <c:v>1167.5</c:v>
                </c:pt>
                <c:pt idx="2">
                  <c:v>39.799999999999997</c:v>
                </c:pt>
                <c:pt idx="3">
                  <c:v>4534.6000000000004</c:v>
                </c:pt>
                <c:pt idx="4">
                  <c:v>69.900000000000006</c:v>
                </c:pt>
                <c:pt idx="5">
                  <c:v>107</c:v>
                </c:pt>
                <c:pt idx="7">
                  <c:v>4179.8999999999996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</c:spPr>
          <c:invertIfNegative val="0"/>
          <c:dPt>
            <c:idx val="1"/>
            <c:invertIfNegative val="0"/>
            <c:bubble3D val="0"/>
            <c:spPr>
              <a:blipFill>
                <a:blip xmlns:r="http://schemas.openxmlformats.org/officeDocument/2006/relationships" r:embed="rId2"/>
                <a:tile tx="0" ty="0" sx="100000" sy="100000" flip="none" algn="tl"/>
              </a:blipFill>
            </c:spPr>
          </c:dPt>
          <c:dPt>
            <c:idx val="2"/>
            <c:invertIfNegative val="0"/>
            <c:bubble3D val="0"/>
            <c:spPr>
              <a:blipFill>
                <a:blip xmlns:r="http://schemas.openxmlformats.org/officeDocument/2006/relationships" r:embed="rId3"/>
                <a:tile tx="0" ty="0" sx="100000" sy="100000" flip="none" algn="tl"/>
              </a:blipFill>
            </c:spPr>
          </c:dPt>
          <c:dLbls>
            <c:dLbl>
              <c:idx val="0"/>
              <c:layout>
                <c:manualLayout>
                  <c:x val="-8.0971659919028341E-3"/>
                  <c:y val="-6.68058455114822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4.73208072372999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4844804318488574E-2"/>
                  <c:y val="-6.95894224077940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7543859649122827E-2"/>
                  <c:y val="-7.23729993041058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8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11799.1</c:v>
                </c:pt>
                <c:pt idx="1">
                  <c:v>10114.200000000001</c:v>
                </c:pt>
                <c:pt idx="2">
                  <c:v>8339.5</c:v>
                </c:pt>
                <c:pt idx="3">
                  <c:v>10631.9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82020224"/>
        <c:axId val="82021760"/>
        <c:axId val="0"/>
      </c:bar3DChart>
      <c:catAx>
        <c:axId val="820202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2021760"/>
        <c:crosses val="autoZero"/>
        <c:auto val="1"/>
        <c:lblAlgn val="ctr"/>
        <c:lblOffset val="100"/>
        <c:noMultiLvlLbl val="0"/>
      </c:catAx>
      <c:valAx>
        <c:axId val="82021760"/>
        <c:scaling>
          <c:orientation val="minMax"/>
          <c:max val="1000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2020224"/>
        <c:crosses val="autoZero"/>
        <c:crossBetween val="between"/>
        <c:minorUnit val="5000"/>
      </c:valAx>
    </c:plotArea>
    <c:plotVisOnly val="1"/>
    <c:dispBlanksAs val="gap"/>
    <c:showDLblsOverMax val="0"/>
  </c:chart>
  <c:externalData r:id="rId4">
    <c:autoUpdate val="0"/>
  </c:externalData>
  <c:userShapes r:id="rId5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4643726934512692E-2"/>
          <c:y val="3.9574179110678759E-2"/>
          <c:w val="0.91535627306548761"/>
          <c:h val="0.8299877887982622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7.9425120403638864E-3"/>
                  <c:y val="0.1403652566684978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2423832109330131E-2"/>
                  <c:y val="0.1192811371813589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2925005733506613E-2"/>
                  <c:y val="0.1225917109198559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6825828810233673E-2"/>
                  <c:y val="0.170492339620338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6822.5</c:v>
                </c:pt>
                <c:pt idx="1">
                  <c:v>3744.3</c:v>
                </c:pt>
                <c:pt idx="2">
                  <c:v>3813.1</c:v>
                </c:pt>
                <c:pt idx="3">
                  <c:v>5225.1000000000004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95213056"/>
        <c:axId val="95214592"/>
        <c:axId val="0"/>
      </c:bar3DChart>
      <c:catAx>
        <c:axId val="952130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6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5214592"/>
        <c:crosses val="autoZero"/>
        <c:auto val="1"/>
        <c:lblAlgn val="ctr"/>
        <c:lblOffset val="100"/>
        <c:noMultiLvlLbl val="0"/>
      </c:catAx>
      <c:valAx>
        <c:axId val="95214592"/>
        <c:scaling>
          <c:orientation val="minMax"/>
          <c:max val="60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5213056"/>
        <c:crosses val="autoZero"/>
        <c:crossBetween val="between"/>
        <c:majorUnit val="1000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7.604752894260311E-2"/>
          <c:y val="2.8250686221474232E-2"/>
          <c:w val="0.82630897881950804"/>
          <c:h val="0.88420067720542561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5839793281653748E-3"/>
                  <c:y val="2.79898218829516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8759689922481092E-3"/>
                  <c:y val="1.27226463104325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5839793281653748E-3"/>
                  <c:y val="2.544529262086514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5839793281653748E-3"/>
                  <c:y val="7.63358778625954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Лист1!$B$2:$B$5</c:f>
              <c:numCache>
                <c:formatCode>0.0</c:formatCode>
                <c:ptCount val="4"/>
                <c:pt idx="0">
                  <c:v>6822.5</c:v>
                </c:pt>
                <c:pt idx="1">
                  <c:v>3744.3</c:v>
                </c:pt>
                <c:pt idx="2">
                  <c:v>3813.1</c:v>
                </c:pt>
                <c:pt idx="3">
                  <c:v>5225.1000000000004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Налоговые и неналоговые доходы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1.2920913955523001E-3"/>
                  <c:y val="7.63358778625954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2919896640826874E-3"/>
                  <c:y val="-3.05343511450381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2919896640826874E-3"/>
                  <c:y val="-2.29007633587786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0335917312661593E-2"/>
                  <c:y val="-1.78117048346056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Лист1!$C$2:$C$5</c:f>
              <c:numCache>
                <c:formatCode>0.0</c:formatCode>
                <c:ptCount val="4"/>
                <c:pt idx="0">
                  <c:v>5079.8</c:v>
                </c:pt>
                <c:pt idx="1">
                  <c:v>6272.3</c:v>
                </c:pt>
                <c:pt idx="2">
                  <c:v>4833.3</c:v>
                </c:pt>
                <c:pt idx="3">
                  <c:v>5577.9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8606208"/>
        <c:axId val="88607744"/>
        <c:axId val="0"/>
      </c:bar3DChart>
      <c:catAx>
        <c:axId val="886062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6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8607744"/>
        <c:crossesAt val="1000"/>
        <c:auto val="1"/>
        <c:lblAlgn val="ctr"/>
        <c:lblOffset val="100"/>
        <c:noMultiLvlLbl val="0"/>
      </c:catAx>
      <c:valAx>
        <c:axId val="88607744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88606208"/>
        <c:crosses val="autoZero"/>
        <c:crossBetween val="between"/>
        <c:majorUnit val="10000"/>
        <c:minorUnit val="100"/>
      </c:valAx>
    </c:plotArea>
    <c:legend>
      <c:legendPos val="r"/>
      <c:layout>
        <c:manualLayout>
          <c:xMode val="edge"/>
          <c:yMode val="edge"/>
          <c:x val="0.86509756047935871"/>
          <c:y val="6.9763579170924309E-2"/>
          <c:w val="0.13490243952064132"/>
          <c:h val="9.7491534932179283E-2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7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853601345241539E-2"/>
          <c:y val="3.5618279569892476E-2"/>
          <c:w val="0.45475485357025336"/>
          <c:h val="0.9287634408602145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65100" prst="coolSlant"/>
            </a:sp3d>
          </c:spPr>
          <c:explosion val="25"/>
          <c:dLbls>
            <c:dLbl>
              <c:idx val="1"/>
              <c:layout>
                <c:manualLayout>
                  <c:x val="5.0193469152979765E-2"/>
                  <c:y val="6.36648039962746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.10496873971701218"/>
                  <c:y val="7.0166370332740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0.12148505128862841"/>
                  <c:y val="5.86940140546947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0.17420991675152156"/>
                  <c:y val="1.61290322580645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.10716071646029439"/>
                  <c:y val="-3.562568791804250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0.21445129329218843"/>
                  <c:y val="1.32385064770129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" sourceLinked="0"/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Лист1!$A$2:$A$8</c:f>
              <c:strCache>
                <c:ptCount val="7"/>
                <c:pt idx="0">
                  <c:v>Налог на доходы физических лиц - 12,01%</c:v>
                </c:pt>
                <c:pt idx="1">
                  <c:v>Налоги на имущество - 51,66%</c:v>
                </c:pt>
                <c:pt idx="2">
                  <c:v>Акцизы по подакцизным товарам - 23,34%</c:v>
                </c:pt>
                <c:pt idx="3">
                  <c:v>Налоги на совокупный доход - 10,6%</c:v>
                </c:pt>
                <c:pt idx="4">
                  <c:v>Доходы от использования имущества находящегося в государственной и муниципальной собственности - 1,9%</c:v>
                </c:pt>
                <c:pt idx="5">
                  <c:v>Госпошлина - 0,38%</c:v>
                </c:pt>
                <c:pt idx="6">
                  <c:v>Остальные доходы - 0,11%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669823.84</c:v>
                </c:pt>
                <c:pt idx="1">
                  <c:v>2881404.03</c:v>
                </c:pt>
                <c:pt idx="2">
                  <c:v>1301891.1499999999</c:v>
                </c:pt>
                <c:pt idx="3">
                  <c:v>591291.25</c:v>
                </c:pt>
                <c:pt idx="4">
                  <c:v>106202.76</c:v>
                </c:pt>
                <c:pt idx="5">
                  <c:v>21420</c:v>
                </c:pt>
                <c:pt idx="6">
                  <c:v>5900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56813487652641825"/>
          <c:y val="4.3358521717043533E-2"/>
          <c:w val="0.31107735916031226"/>
          <c:h val="0.85564198628397248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3175">
      <a:solidFill>
        <a:schemeClr val="tx1"/>
      </a:solidFill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>
              <a:gsLst>
                <a:gs pos="0">
                  <a:srgbClr val="5E9EFF"/>
                </a:gs>
                <a:gs pos="39999">
                  <a:srgbClr val="85C2FF"/>
                </a:gs>
                <a:gs pos="70000">
                  <a:srgbClr val="C4D6EB"/>
                </a:gs>
                <a:gs pos="100000">
                  <a:srgbClr val="FFEBFA"/>
                </a:gs>
              </a:gsLst>
              <a:path path="circle">
                <a:fillToRect l="50000" t="50000" r="50000" b="50000"/>
              </a:path>
            </a:gradFill>
          </c:spPr>
          <c:invertIfNegative val="0"/>
          <c:dLbls>
            <c:dLbl>
              <c:idx val="0"/>
              <c:layout>
                <c:manualLayout>
                  <c:x val="1.342732460557234E-3"/>
                  <c:y val="0.3233132932531730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342732460557234E-3"/>
                  <c:y val="0.3259853039412157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0281973816717019E-3"/>
                  <c:y val="0.2859051436205745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342732460557234E-3"/>
                  <c:y val="0.1336005344021376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5.3709298422289359E-3"/>
                  <c:y val="0.1255842919434669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6112789526686808E-2"/>
                  <c:y val="0.2191046660249633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 b="1" baseline="0">
                    <a:latin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3436</c:v>
                </c:pt>
                <c:pt idx="1">
                  <c:v>4954.3</c:v>
                </c:pt>
                <c:pt idx="2">
                  <c:v>5079.8</c:v>
                </c:pt>
                <c:pt idx="3">
                  <c:v>6272.3</c:v>
                </c:pt>
                <c:pt idx="4">
                  <c:v>4833.3</c:v>
                </c:pt>
                <c:pt idx="5">
                  <c:v>5577.9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4921472"/>
        <c:axId val="94923008"/>
        <c:axId val="0"/>
      </c:bar3DChart>
      <c:catAx>
        <c:axId val="949214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2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4923008"/>
        <c:crosses val="autoZero"/>
        <c:auto val="1"/>
        <c:lblAlgn val="ctr"/>
        <c:lblOffset val="100"/>
        <c:noMultiLvlLbl val="0"/>
      </c:catAx>
      <c:valAx>
        <c:axId val="94923008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one"/>
        <c:crossAx val="94921472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1.4089016970861314E-2"/>
          <c:y val="2.9689608636977092E-2"/>
          <c:w val="0.8373358949727826"/>
          <c:h val="0.9406207827260458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 flip="none" rotWithShape="1">
              <a:gsLst>
                <a:gs pos="0">
                  <a:srgbClr val="1F497D">
                    <a:lumMod val="75000"/>
                  </a:srgbClr>
                </a:gs>
                <a:gs pos="39999">
                  <a:srgbClr val="1F497D">
                    <a:lumMod val="60000"/>
                    <a:lumOff val="40000"/>
                  </a:srgbClr>
                </a:gs>
                <a:gs pos="70000">
                  <a:srgbClr val="1F497D">
                    <a:lumMod val="40000"/>
                    <a:lumOff val="60000"/>
                  </a:srgbClr>
                </a:gs>
                <a:gs pos="100000">
                  <a:schemeClr val="tx2">
                    <a:lumMod val="20000"/>
                    <a:lumOff val="80000"/>
                  </a:schemeClr>
                </a:gs>
              </a:gsLst>
              <a:lin ang="2700000" scaled="1"/>
              <a:tileRect/>
            </a:gradFill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 w="165100" prst="coolSlant"/>
              <a:bevelB w="114300" prst="artDeco"/>
            </a:sp3d>
          </c:spPr>
          <c:invertIfNegative val="0"/>
          <c:dLbls>
            <c:numFmt formatCode="#,##0.0" sourceLinked="0"/>
            <c:txPr>
              <a:bodyPr/>
              <a:lstStyle/>
              <a:p>
                <a:pPr>
                  <a:defRPr sz="16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Лист1!$A$2:$A$8</c:f>
              <c:strCache>
                <c:ptCount val="7"/>
                <c:pt idx="0">
                  <c:v>НДФЛ</c:v>
                </c:pt>
                <c:pt idx="1">
                  <c:v>Налог на совокупный доход</c:v>
                </c:pt>
                <c:pt idx="2">
                  <c:v>Дохода от использования имущества</c:v>
                </c:pt>
                <c:pt idx="3">
                  <c:v>Штрафы, санкции, возмещение ущерба</c:v>
                </c:pt>
                <c:pt idx="4">
                  <c:v>Акцизы по подакцизным товарам</c:v>
                </c:pt>
                <c:pt idx="5">
                  <c:v>Гос пошлина</c:v>
                </c:pt>
                <c:pt idx="6">
                  <c:v>Иные доходы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669.8</c:v>
                </c:pt>
                <c:pt idx="1">
                  <c:v>591.29999999999995</c:v>
                </c:pt>
                <c:pt idx="2">
                  <c:v>106.2</c:v>
                </c:pt>
                <c:pt idx="3">
                  <c:v>5.9</c:v>
                </c:pt>
                <c:pt idx="4">
                  <c:v>1301.9000000000001</c:v>
                </c:pt>
                <c:pt idx="5">
                  <c:v>21.4</c:v>
                </c:pt>
                <c:pt idx="6">
                  <c:v>2881.4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4951296"/>
        <c:axId val="94952832"/>
      </c:barChart>
      <c:catAx>
        <c:axId val="94951296"/>
        <c:scaling>
          <c:orientation val="minMax"/>
        </c:scaling>
        <c:delete val="1"/>
        <c:axPos val="l"/>
        <c:majorTickMark val="out"/>
        <c:minorTickMark val="none"/>
        <c:tickLblPos val="none"/>
        <c:crossAx val="94952832"/>
        <c:crosses val="autoZero"/>
        <c:auto val="1"/>
        <c:lblAlgn val="ctr"/>
        <c:lblOffset val="100"/>
        <c:noMultiLvlLbl val="0"/>
      </c:catAx>
      <c:valAx>
        <c:axId val="9495283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94951296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6739393012766624E-2"/>
          <c:y val="8.1893772369362974E-2"/>
          <c:w val="0.846521213974467"/>
          <c:h val="0.8216670007158196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7.3725963866167213E-2"/>
                  <c:y val="0.10110770699117155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.23324592921030501"/>
                  <c:y val="-0.11017857313290384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showLegendKey val="0"/>
            <c:showVal val="1"/>
            <c:showCatName val="1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НДФЛ</c:v>
                </c:pt>
                <c:pt idx="1">
                  <c:v>Налог на совокупный доход</c:v>
                </c:pt>
                <c:pt idx="2">
                  <c:v>Акцизы по подакцизным товарам</c:v>
                </c:pt>
                <c:pt idx="3">
                  <c:v>Гос пошлина</c:v>
                </c:pt>
                <c:pt idx="4">
                  <c:v>Иные доходы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669.8</c:v>
                </c:pt>
                <c:pt idx="1">
                  <c:v>591.29999999999995</c:v>
                </c:pt>
                <c:pt idx="2">
                  <c:v>1301.9000000000001</c:v>
                </c:pt>
                <c:pt idx="3">
                  <c:v>21.4</c:v>
                </c:pt>
                <c:pt idx="4">
                  <c:v>2881.4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1.3993003498250875E-2"/>
                  <c:y val="3.44879831197570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5987006496751622E-2"/>
                  <c:y val="4.44444444444444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5982008995502246E-2"/>
                  <c:y val="3.66013071895424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8.178162887060407E-2"/>
                  <c:y val="5.22875816993464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4290500.29</c:v>
                </c:pt>
                <c:pt idx="1">
                  <c:v>4122149.98</c:v>
                </c:pt>
                <c:pt idx="2">
                  <c:v>3321525.93</c:v>
                </c:pt>
                <c:pt idx="3">
                  <c:v>4039880.07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5238400"/>
        <c:axId val="95248384"/>
        <c:axId val="0"/>
      </c:bar3DChart>
      <c:catAx>
        <c:axId val="952384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8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5248384"/>
        <c:crosses val="autoZero"/>
        <c:auto val="1"/>
        <c:lblAlgn val="ctr"/>
        <c:lblOffset val="100"/>
        <c:noMultiLvlLbl val="0"/>
      </c:catAx>
      <c:valAx>
        <c:axId val="95248384"/>
        <c:scaling>
          <c:orientation val="minMax"/>
          <c:max val="5000000"/>
          <c:min val="10000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6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5238400"/>
        <c:crosses val="autoZero"/>
        <c:crossBetween val="between"/>
        <c:majorUnit val="1000000"/>
        <c:minorUnit val="1000000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65100" prst="coolSlant"/>
            </a:sp3d>
          </c:spPr>
          <c:explosion val="25"/>
          <c:dLbls>
            <c:numFmt formatCode="0.0%" sourceLinked="0"/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Финансовое обеспечение выполнения муниципальных услуг домами культуры - 3714,3 тыс. рублей</c:v>
                </c:pt>
                <c:pt idx="1">
                  <c:v>Финансовое обеспечение выполнения муниципальных услуг библиотеками - 325,6 тыс. рублей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3714.3</c:v>
                </c:pt>
                <c:pt idx="1">
                  <c:v>325.60000000000002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57374109486314373"/>
          <c:y val="3.5023269150179802E-2"/>
          <c:w val="0.41435414323209657"/>
          <c:h val="0.92995316761875368"/>
        </c:manualLayout>
      </c:layout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8940568475452195E-2"/>
                  <c:y val="-2.60162601626016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8604651162790697E-2"/>
                  <c:y val="-9.756097560975609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6537467700258397E-2"/>
                  <c:y val="-2.60162601626016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5.9948320413436694E-2"/>
                  <c:y val="-2.27642276422764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Лист1!$B$2:$B$5</c:f>
              <c:numCache>
                <c:formatCode>0.0</c:formatCode>
                <c:ptCount val="4"/>
                <c:pt idx="0">
                  <c:v>141.5</c:v>
                </c:pt>
                <c:pt idx="1">
                  <c:v>84.3</c:v>
                </c:pt>
                <c:pt idx="2">
                  <c:v>75.099999999999994</c:v>
                </c:pt>
                <c:pt idx="3">
                  <c:v>107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95339648"/>
        <c:axId val="95341184"/>
        <c:axId val="0"/>
      </c:bar3DChart>
      <c:catAx>
        <c:axId val="953396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8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5341184"/>
        <c:crosses val="autoZero"/>
        <c:auto val="1"/>
        <c:lblAlgn val="ctr"/>
        <c:lblOffset val="100"/>
        <c:noMultiLvlLbl val="0"/>
      </c:catAx>
      <c:valAx>
        <c:axId val="95341184"/>
        <c:scaling>
          <c:orientation val="minMax"/>
          <c:max val="1000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txPr>
          <a:bodyPr/>
          <a:lstStyle/>
          <a:p>
            <a:pPr>
              <a:defRPr sz="1400"/>
            </a:pPr>
            <a:endParaRPr lang="ru-RU"/>
          </a:p>
        </c:txPr>
        <c:crossAx val="95339648"/>
        <c:crosses val="autoZero"/>
        <c:crossBetween val="between"/>
        <c:minorUnit val="100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0.27132</cdr:x>
      <cdr:y>0.46183</cdr:y>
    </cdr:from>
    <cdr:to>
      <cdr:x>0.34303</cdr:x>
      <cdr:y>0.50763</cdr:y>
    </cdr:to>
    <cdr:sp macro="" textlink="">
      <cdr:nvSpPr>
        <cdr:cNvPr id="8" name="TextBox 7"/>
        <cdr:cNvSpPr txBox="1"/>
      </cdr:nvSpPr>
      <cdr:spPr>
        <a:xfrm xmlns:a="http://schemas.openxmlformats.org/drawingml/2006/main">
          <a:off x="2666983" y="2305052"/>
          <a:ext cx="704895" cy="2285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100"/>
            <a:t>123,5%</a:t>
          </a:r>
        </a:p>
      </cdr:txBody>
    </cdr:sp>
  </cdr:relSizeAnchor>
  <cdr:relSizeAnchor xmlns:cdr="http://schemas.openxmlformats.org/drawingml/2006/chartDrawing">
    <cdr:from>
      <cdr:x>0.28005</cdr:x>
      <cdr:y>0.66985</cdr:y>
    </cdr:from>
    <cdr:to>
      <cdr:x>0.35174</cdr:x>
      <cdr:y>0.71565</cdr:y>
    </cdr:to>
    <cdr:sp macro="" textlink="">
      <cdr:nvSpPr>
        <cdr:cNvPr id="9" name="TextBox 1"/>
        <cdr:cNvSpPr txBox="1"/>
      </cdr:nvSpPr>
      <cdr:spPr>
        <a:xfrm xmlns:a="http://schemas.openxmlformats.org/drawingml/2006/main">
          <a:off x="2752787" y="3343269"/>
          <a:ext cx="704796" cy="2285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54,9%</a:t>
          </a:r>
        </a:p>
      </cdr:txBody>
    </cdr:sp>
  </cdr:relSizeAnchor>
  <cdr:relSizeAnchor xmlns:cdr="http://schemas.openxmlformats.org/drawingml/2006/chartDrawing">
    <cdr:from>
      <cdr:x>0.45446</cdr:x>
      <cdr:y>0.53817</cdr:y>
    </cdr:from>
    <cdr:to>
      <cdr:x>0.52617</cdr:x>
      <cdr:y>0.58397</cdr:y>
    </cdr:to>
    <cdr:sp macro="" textlink="">
      <cdr:nvSpPr>
        <cdr:cNvPr id="10" name="TextBox 1"/>
        <cdr:cNvSpPr txBox="1"/>
      </cdr:nvSpPr>
      <cdr:spPr>
        <a:xfrm xmlns:a="http://schemas.openxmlformats.org/drawingml/2006/main">
          <a:off x="4467242" y="2686046"/>
          <a:ext cx="704895" cy="2285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77,1%</a:t>
          </a:r>
        </a:p>
      </cdr:txBody>
    </cdr:sp>
  </cdr:relSizeAnchor>
  <cdr:relSizeAnchor xmlns:cdr="http://schemas.openxmlformats.org/drawingml/2006/chartDrawing">
    <cdr:from>
      <cdr:x>0.45058</cdr:x>
      <cdr:y>0.71565</cdr:y>
    </cdr:from>
    <cdr:to>
      <cdr:x>0.52229</cdr:x>
      <cdr:y>0.76145</cdr:y>
    </cdr:to>
    <cdr:sp macro="" textlink="">
      <cdr:nvSpPr>
        <cdr:cNvPr id="11" name="TextBox 1"/>
        <cdr:cNvSpPr txBox="1"/>
      </cdr:nvSpPr>
      <cdr:spPr>
        <a:xfrm xmlns:a="http://schemas.openxmlformats.org/drawingml/2006/main">
          <a:off x="4429102" y="3571886"/>
          <a:ext cx="704895" cy="22859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101,8%</a:t>
          </a:r>
        </a:p>
      </cdr:txBody>
    </cdr:sp>
  </cdr:relSizeAnchor>
  <cdr:relSizeAnchor xmlns:cdr="http://schemas.openxmlformats.org/drawingml/2006/chartDrawing">
    <cdr:from>
      <cdr:x>0.63179</cdr:x>
      <cdr:y>0.54199</cdr:y>
    </cdr:from>
    <cdr:to>
      <cdr:x>0.7035</cdr:x>
      <cdr:y>0.58779</cdr:y>
    </cdr:to>
    <cdr:sp macro="" textlink="">
      <cdr:nvSpPr>
        <cdr:cNvPr id="14" name="TextBox 1"/>
        <cdr:cNvSpPr txBox="1"/>
      </cdr:nvSpPr>
      <cdr:spPr>
        <a:xfrm xmlns:a="http://schemas.openxmlformats.org/drawingml/2006/main">
          <a:off x="6210330" y="2705120"/>
          <a:ext cx="704895" cy="2285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115,4%</a:t>
          </a:r>
        </a:p>
      </cdr:txBody>
    </cdr:sp>
  </cdr:relSizeAnchor>
  <cdr:relSizeAnchor xmlns:cdr="http://schemas.openxmlformats.org/drawingml/2006/chartDrawing">
    <cdr:from>
      <cdr:x>0.63275</cdr:x>
      <cdr:y>0.69656</cdr:y>
    </cdr:from>
    <cdr:to>
      <cdr:x>0.70446</cdr:x>
      <cdr:y>0.74236</cdr:y>
    </cdr:to>
    <cdr:sp macro="" textlink="">
      <cdr:nvSpPr>
        <cdr:cNvPr id="15" name="TextBox 1"/>
        <cdr:cNvSpPr txBox="1"/>
      </cdr:nvSpPr>
      <cdr:spPr>
        <a:xfrm xmlns:a="http://schemas.openxmlformats.org/drawingml/2006/main">
          <a:off x="6219767" y="3476610"/>
          <a:ext cx="704895" cy="22859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137,0%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0.08933</cdr:x>
      <cdr:y>0.05579</cdr:y>
    </cdr:from>
    <cdr:to>
      <cdr:x>0.98943</cdr:x>
      <cdr:y>0.12664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885786" y="285385"/>
          <a:ext cx="8924964" cy="36239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Иные доходы</a:t>
          </a:r>
        </a:p>
      </cdr:txBody>
    </cdr:sp>
  </cdr:relSizeAnchor>
  <cdr:relSizeAnchor xmlns:cdr="http://schemas.openxmlformats.org/drawingml/2006/chartDrawing">
    <cdr:from>
      <cdr:x>0.08933</cdr:x>
      <cdr:y>0.16656</cdr:y>
    </cdr:from>
    <cdr:to>
      <cdr:x>0.98943</cdr:x>
      <cdr:y>0.2455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885786" y="851967"/>
          <a:ext cx="8924964" cy="40377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Гос пошлина</a:t>
          </a:r>
        </a:p>
      </cdr:txBody>
    </cdr:sp>
  </cdr:relSizeAnchor>
  <cdr:relSizeAnchor xmlns:cdr="http://schemas.openxmlformats.org/drawingml/2006/chartDrawing">
    <cdr:from>
      <cdr:x>0.0999</cdr:x>
      <cdr:y>0.33184</cdr:y>
    </cdr:from>
    <cdr:to>
      <cdr:x>1</cdr:x>
      <cdr:y>0.40673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990561" y="1697347"/>
          <a:ext cx="8924964" cy="38305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Акцизы по подакцизным товарам</a:t>
          </a:r>
        </a:p>
      </cdr:txBody>
    </cdr:sp>
  </cdr:relSizeAnchor>
  <cdr:relSizeAnchor xmlns:cdr="http://schemas.openxmlformats.org/drawingml/2006/chartDrawing">
    <cdr:from>
      <cdr:x>0.09221</cdr:x>
      <cdr:y>0.46932</cdr:y>
    </cdr:from>
    <cdr:to>
      <cdr:x>0.99231</cdr:x>
      <cdr:y>0.54827</cdr:y>
    </cdr:to>
    <cdr:sp macro="" textlink="">
      <cdr:nvSpPr>
        <cdr:cNvPr id="6" name="TextBox 1"/>
        <cdr:cNvSpPr txBox="1"/>
      </cdr:nvSpPr>
      <cdr:spPr>
        <a:xfrm xmlns:a="http://schemas.openxmlformats.org/drawingml/2006/main">
          <a:off x="914329" y="2400540"/>
          <a:ext cx="8924964" cy="40382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Штрафы, санкции, возмещение ущерба</a:t>
          </a:r>
        </a:p>
      </cdr:txBody>
    </cdr:sp>
  </cdr:relSizeAnchor>
  <cdr:relSizeAnchor xmlns:cdr="http://schemas.openxmlformats.org/drawingml/2006/chartDrawing">
    <cdr:from>
      <cdr:x>0.09029</cdr:x>
      <cdr:y>0.58244</cdr:y>
    </cdr:from>
    <cdr:to>
      <cdr:x>0.99039</cdr:x>
      <cdr:y>0.65936</cdr:y>
    </cdr:to>
    <cdr:sp macro="" textlink="">
      <cdr:nvSpPr>
        <cdr:cNvPr id="7" name="TextBox 1"/>
        <cdr:cNvSpPr txBox="1"/>
      </cdr:nvSpPr>
      <cdr:spPr>
        <a:xfrm xmlns:a="http://schemas.openxmlformats.org/drawingml/2006/main">
          <a:off x="895279" y="2979158"/>
          <a:ext cx="8924964" cy="39344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Доходы от использования имущества</a:t>
          </a:r>
        </a:p>
      </cdr:txBody>
    </cdr:sp>
  </cdr:relSizeAnchor>
  <cdr:relSizeAnchor xmlns:cdr="http://schemas.openxmlformats.org/drawingml/2006/chartDrawing">
    <cdr:from>
      <cdr:x>0.08261</cdr:x>
      <cdr:y>0.83523</cdr:y>
    </cdr:from>
    <cdr:to>
      <cdr:x>0.98271</cdr:x>
      <cdr:y>0.96276</cdr:y>
    </cdr:to>
    <cdr:sp macro="" textlink="">
      <cdr:nvSpPr>
        <cdr:cNvPr id="8" name="TextBox 1"/>
        <cdr:cNvSpPr txBox="1"/>
      </cdr:nvSpPr>
      <cdr:spPr>
        <a:xfrm xmlns:a="http://schemas.openxmlformats.org/drawingml/2006/main">
          <a:off x="819109" y="4272119"/>
          <a:ext cx="8924964" cy="65230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Налог на</a:t>
          </a:r>
        </a:p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доходы физических лиц</a:t>
          </a:r>
        </a:p>
      </cdr:txBody>
    </cdr:sp>
  </cdr:relSizeAnchor>
  <cdr:relSizeAnchor xmlns:cdr="http://schemas.openxmlformats.org/drawingml/2006/chartDrawing">
    <cdr:from>
      <cdr:x>0.08933</cdr:x>
      <cdr:y>0.73653</cdr:y>
    </cdr:from>
    <cdr:to>
      <cdr:x>0.98943</cdr:x>
      <cdr:y>0.8175</cdr:y>
    </cdr:to>
    <cdr:sp macro="" textlink="">
      <cdr:nvSpPr>
        <cdr:cNvPr id="9" name="TextBox 1"/>
        <cdr:cNvSpPr txBox="1"/>
      </cdr:nvSpPr>
      <cdr:spPr>
        <a:xfrm xmlns:a="http://schemas.openxmlformats.org/drawingml/2006/main">
          <a:off x="885754" y="3767308"/>
          <a:ext cx="8924964" cy="41415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Налог на совокупный доход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0.34033</cdr:x>
      <cdr:y>0.37843</cdr:y>
    </cdr:from>
    <cdr:to>
      <cdr:x>0.4033</cdr:x>
      <cdr:y>0.45294</cdr:y>
    </cdr:to>
    <cdr:sp macro="" textlink="">
      <cdr:nvSpPr>
        <cdr:cNvPr id="3" name="Прямая со стрелкой 2"/>
        <cdr:cNvSpPr/>
      </cdr:nvSpPr>
      <cdr:spPr>
        <a:xfrm xmlns:a="http://schemas.openxmlformats.org/drawingml/2006/main">
          <a:off x="2162190" y="1838342"/>
          <a:ext cx="400035" cy="361932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stealt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0.52774</cdr:x>
      <cdr:y>0.51961</cdr:y>
    </cdr:from>
    <cdr:to>
      <cdr:x>0.58921</cdr:x>
      <cdr:y>0.58235</cdr:y>
    </cdr:to>
    <cdr:sp macro="" textlink="">
      <cdr:nvSpPr>
        <cdr:cNvPr id="4" name="Прямая со стрелкой 3"/>
        <cdr:cNvSpPr/>
      </cdr:nvSpPr>
      <cdr:spPr>
        <a:xfrm xmlns:a="http://schemas.openxmlformats.org/drawingml/2006/main">
          <a:off x="3352800" y="2524124"/>
          <a:ext cx="390526" cy="304801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rgbClr val="4F81BD">
              <a:shade val="95000"/>
              <a:satMod val="105000"/>
            </a:srgbClr>
          </a:solidFill>
          <a:prstDash val="solid"/>
          <a:tailEnd type="stealth"/>
        </a:ln>
        <a:effectLst xmlns:a="http://schemas.openxmlformats.org/drawingml/2006/main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0.32833</cdr:x>
      <cdr:y>0.32745</cdr:y>
    </cdr:from>
    <cdr:to>
      <cdr:x>0.41978</cdr:x>
      <cdr:y>0.38039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2085960" y="1590664"/>
          <a:ext cx="580998" cy="25716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-3,9%</a:t>
          </a:r>
        </a:p>
      </cdr:txBody>
    </cdr:sp>
  </cdr:relSizeAnchor>
  <cdr:relSizeAnchor xmlns:cdr="http://schemas.openxmlformats.org/drawingml/2006/chartDrawing">
    <cdr:from>
      <cdr:x>0.52324</cdr:x>
      <cdr:y>0.46666</cdr:y>
    </cdr:from>
    <cdr:to>
      <cdr:x>0.61469</cdr:x>
      <cdr:y>0.51961</cdr:y>
    </cdr:to>
    <cdr:sp macro="" textlink="">
      <cdr:nvSpPr>
        <cdr:cNvPr id="6" name="TextBox 1"/>
        <cdr:cNvSpPr txBox="1"/>
      </cdr:nvSpPr>
      <cdr:spPr>
        <a:xfrm xmlns:a="http://schemas.openxmlformats.org/drawingml/2006/main">
          <a:off x="3324210" y="2266926"/>
          <a:ext cx="580998" cy="25721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100"/>
            <a:t>-19,4%</a:t>
          </a:r>
        </a:p>
      </cdr:txBody>
    </cdr:sp>
  </cdr:relSizeAnchor>
  <cdr:relSizeAnchor xmlns:cdr="http://schemas.openxmlformats.org/drawingml/2006/chartDrawing">
    <cdr:from>
      <cdr:x>0.71364</cdr:x>
      <cdr:y>0.57843</cdr:y>
    </cdr:from>
    <cdr:to>
      <cdr:x>0.7931</cdr:x>
      <cdr:y>0.66863</cdr:y>
    </cdr:to>
    <cdr:sp macro="" textlink="">
      <cdr:nvSpPr>
        <cdr:cNvPr id="7" name="Прямая со стрелкой 6"/>
        <cdr:cNvSpPr/>
      </cdr:nvSpPr>
      <cdr:spPr>
        <a:xfrm xmlns:a="http://schemas.openxmlformats.org/drawingml/2006/main" flipV="1">
          <a:off x="4533899" y="2809874"/>
          <a:ext cx="504826" cy="438149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stealt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0.68066</cdr:x>
      <cdr:y>0.57843</cdr:y>
    </cdr:from>
    <cdr:to>
      <cdr:x>0.7946</cdr:x>
      <cdr:y>0.63138</cdr:y>
    </cdr:to>
    <cdr:sp macro="" textlink="">
      <cdr:nvSpPr>
        <cdr:cNvPr id="8" name="TextBox 1"/>
        <cdr:cNvSpPr txBox="1"/>
      </cdr:nvSpPr>
      <cdr:spPr>
        <a:xfrm xmlns:a="http://schemas.openxmlformats.org/drawingml/2006/main">
          <a:off x="4324381" y="2809870"/>
          <a:ext cx="723881" cy="25721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100"/>
            <a:t>+21,6%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0.2247</cdr:x>
      <cdr:y>0.47899</cdr:y>
    </cdr:from>
    <cdr:to>
      <cdr:x>0.45238</cdr:x>
      <cdr:y>0.70308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38266" y="1628767"/>
          <a:ext cx="1457334" cy="7620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600" b="1">
              <a:latin typeface="Times New Roman" pitchFamily="18" charset="0"/>
              <a:cs typeface="Times New Roman" pitchFamily="18" charset="0"/>
            </a:rPr>
            <a:t>4039,9</a:t>
          </a:r>
        </a:p>
        <a:p xmlns:a="http://schemas.openxmlformats.org/drawingml/2006/main">
          <a:pPr algn="ctr"/>
          <a:r>
            <a:rPr lang="ru-RU" sz="1600" b="1">
              <a:latin typeface="Times New Roman" pitchFamily="18" charset="0"/>
              <a:cs typeface="Times New Roman" pitchFamily="18" charset="0"/>
            </a:rPr>
            <a:t>тыс. рублей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0.50078</cdr:x>
      <cdr:y>0.73659</cdr:y>
    </cdr:from>
    <cdr:to>
      <cdr:x>0.60775</cdr:x>
      <cdr:y>0.79756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3076595" y="2876564"/>
          <a:ext cx="657184" cy="23810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-10,9%</a:t>
          </a:r>
        </a:p>
      </cdr:txBody>
    </cdr:sp>
  </cdr:relSizeAnchor>
  <cdr:relSizeAnchor xmlns:cdr="http://schemas.openxmlformats.org/drawingml/2006/chartDrawing">
    <cdr:from>
      <cdr:x>0.68527</cdr:x>
      <cdr:y>0.73659</cdr:y>
    </cdr:from>
    <cdr:to>
      <cdr:x>0.79224</cdr:x>
      <cdr:y>0.79756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4210070" y="2876586"/>
          <a:ext cx="657184" cy="23810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+42,5%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0.26113</cdr:x>
      <cdr:y>0.17119</cdr:y>
    </cdr:from>
    <cdr:to>
      <cdr:x>0.37045</cdr:x>
      <cdr:y>0.24635</cdr:y>
    </cdr:to>
    <cdr:sp macro="" textlink="">
      <cdr:nvSpPr>
        <cdr:cNvPr id="3" name="Прямая со стрелкой 2"/>
        <cdr:cNvSpPr/>
      </cdr:nvSpPr>
      <cdr:spPr>
        <a:xfrm xmlns:a="http://schemas.openxmlformats.org/drawingml/2006/main">
          <a:off x="2457445" y="781047"/>
          <a:ext cx="1028706" cy="342903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0.47267</cdr:x>
      <cdr:y>0.26514</cdr:y>
    </cdr:from>
    <cdr:to>
      <cdr:x>0.57186</cdr:x>
      <cdr:y>0.36743</cdr:y>
    </cdr:to>
    <cdr:sp macro="" textlink="">
      <cdr:nvSpPr>
        <cdr:cNvPr id="5" name="Прямая со стрелкой 4"/>
        <cdr:cNvSpPr/>
      </cdr:nvSpPr>
      <cdr:spPr>
        <a:xfrm xmlns:a="http://schemas.openxmlformats.org/drawingml/2006/main">
          <a:off x="4448176" y="1209674"/>
          <a:ext cx="933450" cy="466725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0.28745</cdr:x>
      <cdr:y>0.14822</cdr:y>
    </cdr:from>
    <cdr:to>
      <cdr:x>0.36235</cdr:x>
      <cdr:y>0.20668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2705105" y="676267"/>
          <a:ext cx="704861" cy="26672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100"/>
            <a:t>85,7%</a:t>
          </a:r>
        </a:p>
      </cdr:txBody>
    </cdr:sp>
  </cdr:relSizeAnchor>
  <cdr:relSizeAnchor xmlns:cdr="http://schemas.openxmlformats.org/drawingml/2006/chartDrawing">
    <cdr:from>
      <cdr:x>0.48988</cdr:x>
      <cdr:y>0.26304</cdr:y>
    </cdr:from>
    <cdr:to>
      <cdr:x>0.56174</cdr:x>
      <cdr:y>0.31941</cdr:y>
    </cdr:to>
    <cdr:sp macro="" textlink="">
      <cdr:nvSpPr>
        <cdr:cNvPr id="7" name="TextBox 6"/>
        <cdr:cNvSpPr txBox="1"/>
      </cdr:nvSpPr>
      <cdr:spPr>
        <a:xfrm xmlns:a="http://schemas.openxmlformats.org/drawingml/2006/main">
          <a:off x="4610100" y="1200121"/>
          <a:ext cx="676253" cy="25718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ru-RU" sz="1100"/>
            <a:t>82,5%</a:t>
          </a:r>
        </a:p>
      </cdr:txBody>
    </cdr:sp>
  </cdr:relSizeAnchor>
  <cdr:relSizeAnchor xmlns:cdr="http://schemas.openxmlformats.org/drawingml/2006/chartDrawing">
    <cdr:from>
      <cdr:x>0.68118</cdr:x>
      <cdr:y>0.22756</cdr:y>
    </cdr:from>
    <cdr:to>
      <cdr:x>0.75304</cdr:x>
      <cdr:y>0.28393</cdr:y>
    </cdr:to>
    <cdr:sp macro="" textlink="">
      <cdr:nvSpPr>
        <cdr:cNvPr id="8" name="TextBox 7"/>
        <cdr:cNvSpPr txBox="1"/>
      </cdr:nvSpPr>
      <cdr:spPr>
        <a:xfrm xmlns:a="http://schemas.openxmlformats.org/drawingml/2006/main">
          <a:off x="6410354" y="1038234"/>
          <a:ext cx="676252" cy="25718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ru-RU" sz="1100"/>
            <a:t>127,5%</a:t>
          </a:r>
        </a:p>
      </cdr:txBody>
    </cdr:sp>
  </cdr:relSizeAnchor>
  <cdr:relSizeAnchor xmlns:cdr="http://schemas.openxmlformats.org/drawingml/2006/chartDrawing">
    <cdr:from>
      <cdr:x>0.68016</cdr:x>
      <cdr:y>0.24843</cdr:y>
    </cdr:from>
    <cdr:to>
      <cdr:x>0.76721</cdr:x>
      <cdr:y>0.34029</cdr:y>
    </cdr:to>
    <cdr:sp macro="" textlink="">
      <cdr:nvSpPr>
        <cdr:cNvPr id="9" name="Прямая со стрелкой 8"/>
        <cdr:cNvSpPr/>
      </cdr:nvSpPr>
      <cdr:spPr>
        <a:xfrm xmlns:a="http://schemas.openxmlformats.org/drawingml/2006/main" flipV="1">
          <a:off x="6400800" y="1133475"/>
          <a:ext cx="819150" cy="419100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0.29221</cdr:x>
      <cdr:y>0.29791</cdr:y>
    </cdr:from>
    <cdr:to>
      <cdr:x>0.40192</cdr:x>
      <cdr:y>0.391</cdr:y>
    </cdr:to>
    <cdr:sp macro="" textlink="">
      <cdr:nvSpPr>
        <cdr:cNvPr id="3" name="Прямая со стрелкой 2"/>
        <cdr:cNvSpPr/>
      </cdr:nvSpPr>
      <cdr:spPr>
        <a:xfrm xmlns:a="http://schemas.openxmlformats.org/drawingml/2006/main">
          <a:off x="2867024" y="1219201"/>
          <a:ext cx="1076326" cy="381000"/>
        </a:xfrm>
        <a:prstGeom xmlns:a="http://schemas.openxmlformats.org/drawingml/2006/main" prst="straightConnector1">
          <a:avLst/>
        </a:prstGeom>
        <a:ln xmlns:a="http://schemas.openxmlformats.org/drawingml/2006/main" w="22225">
          <a:tailEnd type="stealth"/>
        </a:ln>
        <a:effectLst xmlns:a="http://schemas.openxmlformats.org/drawingml/2006/main">
          <a:outerShdw blurRad="50800" dist="38100" dir="2700000" algn="tl" rotWithShape="0">
            <a:prstClr val="black">
              <a:alpha val="40000"/>
            </a:prstClr>
          </a:outerShdw>
        </a:effectLst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 w="165100" prst="coolSlant"/>
        </a:sp3d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0.49259</cdr:x>
      <cdr:y>0.45151</cdr:y>
    </cdr:from>
    <cdr:to>
      <cdr:x>0.58928</cdr:x>
      <cdr:y>0.54349</cdr:y>
    </cdr:to>
    <cdr:sp macro="" textlink="">
      <cdr:nvSpPr>
        <cdr:cNvPr id="4" name="Прямая со стрелкой 3"/>
        <cdr:cNvSpPr/>
      </cdr:nvSpPr>
      <cdr:spPr>
        <a:xfrm xmlns:a="http://schemas.openxmlformats.org/drawingml/2006/main" flipV="1">
          <a:off x="4833028" y="1847849"/>
          <a:ext cx="948647" cy="376408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22225" cap="flat" cmpd="sng" algn="ctr">
          <a:solidFill>
            <a:srgbClr val="4F81BD">
              <a:shade val="95000"/>
              <a:satMod val="105000"/>
            </a:srgbClr>
          </a:solidFill>
          <a:prstDash val="solid"/>
          <a:tailEnd type="stealth"/>
        </a:ln>
        <a:effectLst xmlns:a="http://schemas.openxmlformats.org/drawingml/2006/main">
          <a:outerShdw blurRad="50800" dist="38100" dir="2700000" algn="tl" rotWithShape="0">
            <a:prstClr val="black">
              <a:alpha val="40000"/>
            </a:prstClr>
          </a:outerShdw>
        </a:effectLst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 w="165100" prst="coolSlant"/>
        </a:sp3d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0.16512</cdr:x>
      <cdr:y>0.30203</cdr:y>
    </cdr:from>
    <cdr:to>
      <cdr:x>0.26029</cdr:x>
      <cdr:y>0.5203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1586467" y="1265274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0.2745</cdr:x>
      <cdr:y>0.28734</cdr:y>
    </cdr:from>
    <cdr:to>
      <cdr:x>0.42692</cdr:x>
      <cdr:y>0.39785</cdr:y>
    </cdr:to>
    <cdr:sp macro="" textlink="">
      <cdr:nvSpPr>
        <cdr:cNvPr id="6" name="Прямоугольник 5"/>
        <cdr:cNvSpPr/>
      </cdr:nvSpPr>
      <cdr:spPr>
        <a:xfrm xmlns:a="http://schemas.openxmlformats.org/drawingml/2006/main" rot="1321229">
          <a:off x="2693185" y="1175959"/>
          <a:ext cx="1495449" cy="45227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>
              <a:solidFill>
                <a:schemeClr val="tx1"/>
              </a:solidFill>
            </a:rPr>
            <a:t>3078,2 тыс.  рублей</a:t>
          </a:r>
        </a:p>
      </cdr:txBody>
    </cdr:sp>
  </cdr:relSizeAnchor>
  <cdr:relSizeAnchor xmlns:cdr="http://schemas.openxmlformats.org/drawingml/2006/chartDrawing">
    <cdr:from>
      <cdr:x>0.48833</cdr:x>
      <cdr:y>0.40772</cdr:y>
    </cdr:from>
    <cdr:to>
      <cdr:x>0.62813</cdr:x>
      <cdr:y>0.48896</cdr:y>
    </cdr:to>
    <cdr:sp macro="" textlink="">
      <cdr:nvSpPr>
        <cdr:cNvPr id="7" name="Прямоугольник 6"/>
        <cdr:cNvSpPr/>
      </cdr:nvSpPr>
      <cdr:spPr>
        <a:xfrm xmlns:a="http://schemas.openxmlformats.org/drawingml/2006/main" rot="20190147">
          <a:off x="4791229" y="1668610"/>
          <a:ext cx="1371632" cy="33248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r>
            <a:rPr lang="ru-RU">
              <a:solidFill>
                <a:sysClr val="windowText" lastClr="000000"/>
              </a:solidFill>
            </a:rPr>
            <a:t>68,8 тыс. рублей</a:t>
          </a:r>
        </a:p>
      </cdr:txBody>
    </cdr:sp>
  </cdr:relSizeAnchor>
  <cdr:relSizeAnchor xmlns:cdr="http://schemas.openxmlformats.org/drawingml/2006/chartDrawing">
    <cdr:from>
      <cdr:x>0.67667</cdr:x>
      <cdr:y>0.33557</cdr:y>
    </cdr:from>
    <cdr:to>
      <cdr:x>0.81647</cdr:x>
      <cdr:y>0.41681</cdr:y>
    </cdr:to>
    <cdr:sp macro="" textlink="">
      <cdr:nvSpPr>
        <cdr:cNvPr id="8" name="Прямоугольник 7"/>
        <cdr:cNvSpPr/>
      </cdr:nvSpPr>
      <cdr:spPr>
        <a:xfrm xmlns:a="http://schemas.openxmlformats.org/drawingml/2006/main" rot="19670561">
          <a:off x="6639077" y="1373325"/>
          <a:ext cx="1371631" cy="33248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r>
            <a:rPr lang="ru-RU">
              <a:solidFill>
                <a:sysClr val="windowText" lastClr="000000"/>
              </a:solidFill>
            </a:rPr>
            <a:t>1412,0 тыс.  рублей</a:t>
          </a:r>
        </a:p>
      </cdr:txBody>
    </cdr:sp>
  </cdr:relSizeAnchor>
  <cdr:relSizeAnchor xmlns:cdr="http://schemas.openxmlformats.org/drawingml/2006/chartDrawing">
    <cdr:from>
      <cdr:x>0.68053</cdr:x>
      <cdr:y>0.36307</cdr:y>
    </cdr:from>
    <cdr:to>
      <cdr:x>0.77568</cdr:x>
      <cdr:y>0.5027</cdr:y>
    </cdr:to>
    <cdr:sp macro="" textlink="">
      <cdr:nvSpPr>
        <cdr:cNvPr id="9" name="Прямая со стрелкой 8"/>
        <cdr:cNvSpPr/>
      </cdr:nvSpPr>
      <cdr:spPr>
        <a:xfrm xmlns:a="http://schemas.openxmlformats.org/drawingml/2006/main" flipV="1">
          <a:off x="6676990" y="1485900"/>
          <a:ext cx="933485" cy="571446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22225" cap="flat" cmpd="sng" algn="ctr">
          <a:solidFill>
            <a:srgbClr val="4F81BD">
              <a:shade val="95000"/>
              <a:satMod val="105000"/>
            </a:srgbClr>
          </a:solidFill>
          <a:prstDash val="solid"/>
          <a:tailEnd type="stealth"/>
        </a:ln>
        <a:effectLst xmlns:a="http://schemas.openxmlformats.org/drawingml/2006/main">
          <a:outerShdw blurRad="50800" dist="38100" dir="2700000" algn="tl" rotWithShape="0">
            <a:prstClr val="black">
              <a:alpha val="40000"/>
            </a:prstClr>
          </a:outerShdw>
        </a:effectLst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 w="165100" prst="coolSlant"/>
        </a:sp3d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6F43AD-CB53-4B41-A4BB-42706BA95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20</Pages>
  <Words>365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Финансовое управление Миллеровского района</Company>
  <LinksUpToDate>false</LinksUpToDate>
  <CharactersWithSpaces>2446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13</cp:revision>
  <cp:lastPrinted>2016-04-15T07:23:00Z</cp:lastPrinted>
  <dcterms:created xsi:type="dcterms:W3CDTF">2017-03-17T11:57:00Z</dcterms:created>
  <dcterms:modified xsi:type="dcterms:W3CDTF">2017-03-27T08:33:00Z</dcterms:modified>
</cp:coreProperties>
</file>