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545383">
        <w:rPr>
          <w:i/>
          <w:color w:val="000000"/>
          <w:sz w:val="24"/>
        </w:rPr>
        <w:t>Обеспечение качественными жилищно-коммунальными услугами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Мероприятия в области коммунального хозяйства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545383">
              <w:rPr>
                <w:color w:val="000000"/>
              </w:rPr>
              <w:t>Техническая эксплуатация газораспределительной сети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545383">
              <w:rPr>
                <w:color w:val="000000"/>
              </w:rPr>
              <w:t>Заключен муниципальный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«Повышение качества и надежности коммунальных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Благоустройство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57BC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57BC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747,3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У</w:t>
            </w:r>
            <w:r w:rsidR="00545383">
              <w:rPr>
                <w:color w:val="000000"/>
              </w:rPr>
              <w:t>личное освещение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Pr="009A4EAF">
              <w:rPr>
                <w:color w:val="000000"/>
              </w:rPr>
              <w:lastRenderedPageBreak/>
              <w:t>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D5E77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«Заключен муниципальн</w:t>
            </w:r>
            <w:r w:rsidR="00545383"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О</w:t>
            </w:r>
            <w:r>
              <w:rPr>
                <w:color w:val="000000"/>
              </w:rPr>
              <w:t>зеленение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6B28D5">
              <w:rPr>
                <w:color w:val="000000"/>
              </w:rPr>
              <w:t>Федотов В.А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263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Администрация Туриловского сельского поселения, Федотов В.А.,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4263EA" w:rsidRP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Администрация Туриловского сельского поселения, Федотов В.А.,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С</w:t>
            </w:r>
            <w:r>
              <w:rPr>
                <w:color w:val="000000"/>
              </w:rPr>
              <w:t>одержание мест захоронения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257BC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Март-апрель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542636">
            <w:r w:rsidRPr="007104B0">
              <w:t xml:space="preserve">Мероприятие (результат) </w:t>
            </w:r>
            <w:r>
              <w:t>5</w:t>
            </w:r>
            <w:r w:rsidRPr="007104B0">
              <w:t xml:space="preserve"> «</w:t>
            </w:r>
            <w:r w:rsidR="00542636">
              <w:t>П</w:t>
            </w:r>
            <w:r>
              <w:t>рочее благоустройство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D5E77" w:rsidP="006B28D5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>
              <w:t>В течение года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542636">
            <w:r w:rsidRPr="007104B0">
              <w:t xml:space="preserve">Мероприятие (результат) </w:t>
            </w:r>
            <w:r>
              <w:t>6</w:t>
            </w:r>
            <w:r w:rsidRPr="007104B0">
              <w:t xml:space="preserve"> «</w:t>
            </w:r>
            <w:r w:rsidR="00542636">
              <w:t>Д</w:t>
            </w:r>
            <w:r>
              <w:t>ругие вопросы в области жилищно-коммунального хозяйства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r w:rsidRPr="007104B0">
              <w:t xml:space="preserve">Контрольная точка результата </w:t>
            </w:r>
            <w:r>
              <w:t>6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6B28D5"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B28D5"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57BC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57BC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6B28D5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М</w:t>
            </w:r>
            <w:r w:rsidR="006B28D5">
              <w:rPr>
                <w:color w:val="000000"/>
              </w:rPr>
              <w:t>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57BC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«Заключен муниципальн</w:t>
            </w:r>
            <w:r w:rsidR="006B28D5">
              <w:rPr>
                <w:color w:val="000000"/>
              </w:rPr>
              <w:t>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Pr="009A4EAF">
              <w:rPr>
                <w:color w:val="000000"/>
              </w:rPr>
              <w:lastRenderedPageBreak/>
              <w:t>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751BC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751BC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751B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751BC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902,5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257BC8"/>
    <w:rsid w:val="004263EA"/>
    <w:rsid w:val="004C1DD3"/>
    <w:rsid w:val="00542636"/>
    <w:rsid w:val="00545383"/>
    <w:rsid w:val="0068019C"/>
    <w:rsid w:val="006B28D5"/>
    <w:rsid w:val="006D5E77"/>
    <w:rsid w:val="009A4EAF"/>
    <w:rsid w:val="009D60ED"/>
    <w:rsid w:val="00B179D8"/>
    <w:rsid w:val="00B81919"/>
    <w:rsid w:val="00C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2025-05-27T11:39:00Z</cp:lastPrinted>
  <dcterms:created xsi:type="dcterms:W3CDTF">2024-10-18T10:36:00Z</dcterms:created>
  <dcterms:modified xsi:type="dcterms:W3CDTF">2025-05-27T11:39:00Z</dcterms:modified>
</cp:coreProperties>
</file>